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jc w:val="center"/>
        <w:spacing w:line="360" w:lineRule="auto"/>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r>
      <w:r/>
    </w:p>
    <w:p>
      <w:pPr>
        <w:pStyle w:val="964"/>
        <w:rPr>
          <w:rFonts w:hint="eastAsia"/>
          <w:highlight w:val="none"/>
        </w:rPr>
      </w:pPr>
      <w:r>
        <w:rPr>
          <w:rFonts w:hint="eastAsia"/>
          <w:highlight w:val="none"/>
        </w:rPr>
      </w:r>
      <w:r/>
    </w:p>
    <w:p>
      <w:pPr>
        <w:pStyle w:val="9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rPr>
          <w:rFonts w:hint="eastAsia"/>
          <w:color w:val="000000"/>
          <w:highlight w:val="none"/>
        </w:rPr>
      </w:pPr>
      <w:r>
        <w:rPr>
          <w:rFonts w:hint="eastAsia"/>
          <w:color w:val="000000"/>
          <w:highlight w:val="none"/>
        </w:rPr>
      </w:r>
      <w:r/>
    </w:p>
    <w:p>
      <w:pPr>
        <w:pStyle w:val="964"/>
        <w:jc w:val="center"/>
        <w:spacing w:line="360" w:lineRule="auto"/>
        <w:rPr>
          <w:rFonts w:hint="eastAsia" w:ascii="宋体" w:hAnsi="宋体" w:eastAsia="宋体" w:cs="宋体"/>
          <w:b/>
          <w:color w:val="000000"/>
          <w:sz w:val="84"/>
          <w:highlight w:val="none"/>
        </w:rPr>
      </w:pPr>
      <w:r>
        <w:rPr>
          <w:rFonts w:hint="eastAsia" w:ascii="宋体" w:hAnsi="宋体" w:eastAsia="宋体" w:cs="宋体"/>
          <w:b/>
          <w:color w:val="000000"/>
          <w:sz w:val="84"/>
          <w:highlight w:val="none"/>
        </w:rPr>
        <w:t xml:space="preserve">招 标 文 件</w:t>
      </w:r>
      <w:r>
        <w:rPr>
          <w:rFonts w:hint="eastAsia" w:ascii="宋体" w:hAnsi="宋体" w:eastAsia="宋体" w:cs="宋体"/>
          <w:b/>
          <w:color w:val="000000"/>
          <w:sz w:val="84"/>
          <w:highlight w:val="none"/>
        </w:rPr>
      </w:r>
      <w:r/>
    </w:p>
    <w:p>
      <w:pPr>
        <w:pStyle w:val="96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项目编号：</w:t>
      </w:r>
      <w:r>
        <w:rPr>
          <w:rFonts w:hint="eastAsia" w:ascii="宋体" w:hAnsi="宋体" w:cs="宋体"/>
          <w:b/>
          <w:color w:val="000000"/>
          <w:sz w:val="36"/>
          <w:szCs w:val="36"/>
          <w:highlight w:val="none"/>
          <w:lang w:val="en-US" w:eastAsia="zh-CN"/>
        </w:rPr>
        <w:t xml:space="preserve">JSZC-321100-GXGJ-G2025-0003</w:t>
      </w:r>
      <w:r>
        <w:rPr>
          <w:rFonts w:hint="eastAsia" w:ascii="宋体" w:hAnsi="宋体" w:eastAsia="宋体" w:cs="宋体"/>
          <w:b/>
          <w:color w:val="000000"/>
          <w:sz w:val="36"/>
          <w:highlight w:val="none"/>
        </w:rPr>
      </w:r>
      <w:r/>
    </w:p>
    <w:p>
      <w:pPr>
        <w:pStyle w:val="964"/>
        <w:jc w:val="both"/>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64"/>
        <w:jc w:val="center"/>
        <w:spacing w:line="360" w:lineRule="auto"/>
        <w:rPr>
          <w:rFonts w:hint="eastAsia" w:ascii="宋体" w:hAnsi="宋体" w:eastAsia="宋体" w:cs="宋体"/>
          <w:b/>
          <w:color w:val="000000"/>
          <w:sz w:val="36"/>
          <w:highlight w:val="none"/>
        </w:rPr>
        <w:outlineLvl w:val="9"/>
      </w:pPr>
      <w:r>
        <w:rPr>
          <w:rFonts w:hint="eastAsia" w:ascii="宋体" w:hAnsi="宋体" w:eastAsia="宋体" w:cs="宋体"/>
          <w:b/>
          <w:color w:val="000000"/>
          <w:sz w:val="36"/>
          <w:szCs w:val="36"/>
          <w:highlight w:val="none"/>
        </w:rPr>
        <w:t xml:space="preserve">项目名称</w:t>
      </w:r>
      <w:r>
        <w:rPr>
          <w:rFonts w:hint="eastAsia" w:ascii="宋体" w:hAnsi="宋体" w:eastAsia="宋体" w:cs="宋体"/>
          <w:color w:val="000000"/>
          <w:sz w:val="36"/>
          <w:szCs w:val="36"/>
          <w:highlight w:val="none"/>
        </w:rPr>
        <w:t xml:space="preserve">：</w:t>
      </w:r>
      <w:r>
        <w:rPr>
          <w:rFonts w:hint="eastAsia" w:ascii="宋体" w:hAnsi="宋体" w:eastAsia="宋体" w:cs="宋体"/>
          <w:b/>
          <w:color w:val="000000"/>
          <w:sz w:val="36"/>
          <w:szCs w:val="36"/>
          <w:highlight w:val="none"/>
          <w:lang w:val="en-US" w:eastAsia="zh-CN"/>
        </w:rPr>
        <w:t xml:space="preserve">镇江水运高质量发展路径研究项目</w:t>
      </w:r>
      <w:r>
        <w:rPr>
          <w:rFonts w:hint="eastAsia" w:ascii="宋体" w:hAnsi="宋体" w:eastAsia="宋体" w:cs="宋体"/>
          <w:b/>
          <w:color w:val="000000"/>
          <w:sz w:val="36"/>
          <w:highlight w:val="none"/>
        </w:rPr>
      </w:r>
      <w:r/>
    </w:p>
    <w:p>
      <w:pPr>
        <w:pStyle w:val="96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4"/>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4"/>
        <w:jc w:val="both"/>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4"/>
        <w:jc w:val="center"/>
        <w:spacing w:line="360" w:lineRule="auto"/>
        <w:rPr>
          <w:rFonts w:hint="eastAsia" w:ascii="宋体" w:hAnsi="宋体" w:eastAsia="宋体" w:cs="宋体"/>
          <w:b/>
          <w:color w:val="000000"/>
          <w:sz w:val="36"/>
          <w:szCs w:val="36"/>
          <w:highlight w:val="none"/>
          <w:lang w:eastAsia="zh-CN"/>
        </w:rPr>
      </w:pPr>
      <w:r/>
      <w:bookmarkStart w:id="0" w:name="_Toc20145"/>
      <w:r>
        <w:rPr>
          <w:rFonts w:hint="eastAsia" w:ascii="宋体" w:hAnsi="宋体" w:eastAsia="宋体" w:cs="宋体"/>
          <w:b/>
          <w:color w:val="000000"/>
          <w:sz w:val="36"/>
          <w:szCs w:val="36"/>
          <w:highlight w:val="none"/>
        </w:rPr>
        <w:t xml:space="preserve">采 购 人：</w:t>
      </w:r>
      <w:r>
        <w:rPr>
          <w:rFonts w:hint="eastAsia" w:ascii="宋体" w:hAnsi="宋体" w:eastAsia="宋体" w:cs="宋体"/>
          <w:b/>
          <w:color w:val="000000"/>
          <w:sz w:val="36"/>
          <w:szCs w:val="36"/>
          <w:highlight w:val="none"/>
          <w:lang w:eastAsia="zh-CN"/>
        </w:rPr>
        <w:t xml:space="preserve">镇江市港航事业发展中心</w:t>
      </w:r>
      <w:bookmarkEnd w:id="0"/>
      <w:r>
        <w:rPr>
          <w:rFonts w:hint="eastAsia" w:ascii="宋体" w:hAnsi="宋体" w:eastAsia="宋体" w:cs="宋体"/>
          <w:b/>
          <w:color w:val="000000"/>
          <w:sz w:val="36"/>
          <w:szCs w:val="36"/>
          <w:highlight w:val="none"/>
          <w:lang w:eastAsia="zh-CN"/>
        </w:rPr>
      </w:r>
      <w:r/>
    </w:p>
    <w:p>
      <w:pPr>
        <w:pStyle w:val="964"/>
        <w:jc w:val="center"/>
        <w:spacing w:line="360" w:lineRule="auto"/>
        <w:rPr>
          <w:rFonts w:hint="eastAsia" w:ascii="宋体" w:hAnsi="宋体" w:eastAsia="宋体" w:cs="宋体"/>
          <w:b/>
          <w:color w:val="000000"/>
          <w:sz w:val="36"/>
          <w:szCs w:val="36"/>
          <w:highlight w:val="none"/>
          <w:lang w:eastAsia="zh-CN"/>
        </w:rPr>
      </w:pPr>
      <w:r/>
      <w:bookmarkStart w:id="1" w:name="_Toc28833"/>
      <w:r>
        <w:rPr>
          <w:rFonts w:hint="eastAsia" w:ascii="宋体" w:hAnsi="宋体" w:eastAsia="宋体" w:cs="宋体"/>
          <w:b/>
          <w:color w:val="000000"/>
          <w:sz w:val="36"/>
          <w:szCs w:val="36"/>
          <w:highlight w:val="none"/>
        </w:rPr>
        <w:t xml:space="preserve">代理机构：</w:t>
      </w:r>
      <w:r>
        <w:rPr>
          <w:rFonts w:hint="eastAsia" w:ascii="宋体" w:hAnsi="宋体" w:eastAsia="宋体" w:cs="宋体"/>
          <w:b/>
          <w:color w:val="000000"/>
          <w:sz w:val="36"/>
          <w:szCs w:val="36"/>
          <w:highlight w:val="none"/>
          <w:lang w:eastAsia="zh-CN"/>
        </w:rPr>
        <w:t xml:space="preserve">国信国际工程咨询集团股份有限公司</w:t>
      </w:r>
      <w:bookmarkEnd w:id="1"/>
      <w:r>
        <w:rPr>
          <w:rFonts w:hint="eastAsia" w:ascii="宋体" w:hAnsi="宋体" w:eastAsia="宋体" w:cs="宋体"/>
          <w:b/>
          <w:color w:val="000000"/>
          <w:sz w:val="36"/>
          <w:szCs w:val="36"/>
          <w:highlight w:val="none"/>
          <w:lang w:eastAsia="zh-CN"/>
        </w:rPr>
      </w:r>
      <w:r/>
    </w:p>
    <w:p>
      <w:pPr>
        <w:pStyle w:val="964"/>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2025年</w:t>
      </w:r>
      <w:r>
        <w:rPr>
          <w:rFonts w:hint="eastAsia" w:ascii="宋体" w:hAnsi="宋体" w:cs="宋体"/>
          <w:b/>
          <w:color w:val="000000"/>
          <w:sz w:val="36"/>
          <w:szCs w:val="36"/>
          <w:highlight w:val="none"/>
          <w:lang w:val="en-US" w:eastAsia="zh-CN"/>
        </w:rPr>
        <w:t xml:space="preserve">11</w:t>
      </w:r>
      <w:r>
        <w:rPr>
          <w:rFonts w:hint="eastAsia" w:ascii="宋体" w:hAnsi="宋体" w:eastAsia="宋体" w:cs="宋体"/>
          <w:b/>
          <w:color w:val="000000"/>
          <w:sz w:val="36"/>
          <w:szCs w:val="36"/>
          <w:highlight w:val="none"/>
        </w:rPr>
        <w:t xml:space="preserve">月</w:t>
      </w:r>
      <w:r>
        <w:rPr>
          <w:rFonts w:hint="eastAsia" w:ascii="宋体" w:hAnsi="宋体" w:eastAsia="宋体" w:cs="宋体"/>
          <w:b/>
          <w:color w:val="000000"/>
          <w:sz w:val="36"/>
          <w:szCs w:val="36"/>
          <w:highlight w:val="none"/>
        </w:rPr>
      </w:r>
      <w:r/>
      <w:r>
        <w:rPr>
          <w:rFonts w:hint="eastAsia" w:ascii="宋体" w:hAnsi="宋体" w:eastAsia="宋体" w:cs="宋体"/>
          <w:b/>
          <w:color w:val="000000"/>
          <w:sz w:val="36"/>
          <w:szCs w:val="36"/>
          <w:highlight w:val="none"/>
        </w:rPr>
      </w:r>
      <w:r/>
      <w:r>
        <w:rPr>
          <w:rFonts w:hint="eastAsia" w:ascii="宋体" w:hAnsi="宋体" w:eastAsia="宋体" w:cs="宋体"/>
          <w:b/>
          <w:color w:val="000000"/>
          <w:sz w:val="36"/>
          <w:szCs w:val="36"/>
          <w:highlight w:val="none"/>
        </w:rPr>
      </w:r>
    </w:p>
    <w:p>
      <w:pPr>
        <w:pStyle w:val="964"/>
        <w:jc w:val="center"/>
        <w:spacing w:line="360" w:lineRule="auto"/>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目录</w:t>
      </w:r>
      <w:r>
        <w:rPr>
          <w:rFonts w:hint="eastAsia" w:ascii="宋体" w:hAnsi="宋体" w:eastAsia="宋体" w:cs="宋体"/>
          <w:b/>
          <w:color w:val="000000"/>
          <w:sz w:val="44"/>
          <w:highlight w:val="none"/>
        </w:rPr>
      </w:r>
      <w:r/>
    </w:p>
    <w:p>
      <w:pPr>
        <w:pStyle w:val="964"/>
        <w:ind w:left="0" w:right="0" w:firstLine="0"/>
        <w:jc w:val="center"/>
        <w:spacing w:before="0" w:after="0" w:line="360" w:lineRule="auto"/>
        <w:rPr>
          <w:color w:val="000000"/>
          <w:sz w:val="32"/>
          <w:szCs w:val="32"/>
          <w:highlight w:val="none"/>
        </w:rPr>
      </w:pPr>
      <w:r>
        <w:rPr>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TOC \o "1-1" \h \u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_Toc4831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第一部分  投标邀请</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_Toc4831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1</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_Toc25469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第二部分  投标人须知</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_Toc25469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_Toc10708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第三部分  拟签订的合同文本</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_Toc10708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20</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_Toc12844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val="en-US" w:eastAsia="zh-CN" w:bidi="ar-SA"/>
        </w:rPr>
        <w:t xml:space="preserve">第四部分  采购需求</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_Toc12844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34</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_Toc15159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val="en-US" w:eastAsia="zh-CN" w:bidi="ar-SA"/>
        </w:rPr>
        <w:t xml:space="preserve">第五部分  评标办法和标准</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_Toc15159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37</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_Toc23888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lang w:val="en-US" w:eastAsia="zh-CN" w:bidi="ar-SA"/>
        </w:rPr>
        <w:t xml:space="preserve">第六部分  投标文件格式</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_Toc23888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46</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1035"/>
        <w:keepLines w:val="0"/>
        <w:keepNext w:val="0"/>
        <w:pageBreakBefore w:val="0"/>
        <w:spacing w:line="480" w:lineRule="auto"/>
        <w:widowControl w:val="off"/>
        <w:tabs>
          <w:tab w:val="right" w:pos="9412" w:leader="dot"/>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HYPERLINK \l _Toc5383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告供应商书</w:t>
      </w:r>
      <w:r>
        <w:rPr>
          <w:rFonts w:hint="eastAsia" w:ascii="宋体" w:hAnsi="宋体" w:eastAsia="宋体" w:cs="宋体"/>
          <w:b/>
          <w:bCs/>
          <w:color w:val="000000"/>
          <w:sz w:val="32"/>
          <w:szCs w:val="32"/>
          <w:highlight w:val="none"/>
        </w:rPr>
        <w:tab/>
      </w:r>
      <w:r>
        <w:rPr>
          <w:rFonts w:hint="eastAsia" w:ascii="宋体" w:hAnsi="宋体" w:eastAsia="宋体" w:cs="宋体"/>
          <w:b/>
          <w:bCs/>
          <w:color w:val="000000"/>
          <w:sz w:val="32"/>
          <w:szCs w:val="32"/>
          <w:highlight w:val="none"/>
        </w:rPr>
        <w:fldChar w:fldCharType="begin"/>
      </w:r>
      <w:r>
        <w:rPr>
          <w:rFonts w:hint="eastAsia" w:ascii="宋体" w:hAnsi="宋体" w:eastAsia="宋体" w:cs="宋体"/>
          <w:b/>
          <w:bCs/>
          <w:color w:val="000000"/>
          <w:sz w:val="32"/>
          <w:szCs w:val="32"/>
          <w:highlight w:val="none"/>
        </w:rPr>
        <w:instrText xml:space="preserve"> PAGEREF _Toc5383 \h </w:instrText>
      </w:r>
      <w:r>
        <w:rPr>
          <w:rFonts w:hint="eastAsia" w:ascii="宋体" w:hAnsi="宋体" w:eastAsia="宋体" w:cs="宋体"/>
          <w:b/>
          <w:bCs/>
          <w:color w:val="000000"/>
          <w:sz w:val="32"/>
          <w:szCs w:val="32"/>
          <w:highlight w:val="none"/>
        </w:rPr>
        <w:fldChar w:fldCharType="separate"/>
      </w:r>
      <w:r>
        <w:rPr>
          <w:rFonts w:hint="eastAsia" w:ascii="宋体" w:hAnsi="宋体" w:eastAsia="宋体" w:cs="宋体"/>
          <w:b/>
          <w:bCs/>
          <w:color w:val="000000"/>
          <w:sz w:val="32"/>
          <w:szCs w:val="32"/>
          <w:highlight w:val="none"/>
        </w:rPr>
        <w:t xml:space="preserve">75</w:t>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fldChar w:fldCharType="end"/>
      </w:r>
      <w:r>
        <w:rPr>
          <w:rFonts w:hint="eastAsia" w:ascii="宋体" w:hAnsi="宋体" w:eastAsia="宋体" w:cs="宋体"/>
          <w:b/>
          <w:bCs/>
          <w:color w:val="000000"/>
          <w:sz w:val="32"/>
          <w:szCs w:val="32"/>
          <w:highlight w:val="none"/>
        </w:rPr>
      </w:r>
      <w:r/>
    </w:p>
    <w:p>
      <w:pPr>
        <w:pStyle w:val="964"/>
        <w:ind w:firstLine="643"/>
        <w:jc w:val="center"/>
        <w:keepLines w:val="0"/>
        <w:keepNext w:val="0"/>
        <w:pageBreakBefore w:val="0"/>
        <w:spacing w:line="48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
          <w:bCs/>
          <w:color w:val="000000"/>
          <w:sz w:val="32"/>
          <w:szCs w:val="32"/>
          <w:highlight w:val="none"/>
        </w:rPr>
        <w:fldChar w:fldCharType="end"/>
      </w:r>
      <w:r>
        <w:rPr>
          <w:rFonts w:hint="eastAsia" w:ascii="宋体" w:hAnsi="宋体" w:eastAsia="宋体" w:cs="宋体"/>
          <w:color w:val="000000"/>
          <w:sz w:val="21"/>
          <w:szCs w:val="24"/>
          <w:highlight w:val="none"/>
          <w:lang w:val="en-US" w:eastAsia="zh-CN" w:bidi="ar-SA"/>
        </w:rPr>
      </w:r>
      <w:r/>
    </w:p>
    <w:p>
      <w:pPr>
        <w:pStyle w:val="964"/>
        <w:ind w:firstLine="420"/>
        <w:jc w:val="center"/>
        <w:spacing w:line="360" w:lineRule="auto"/>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r>
      <w:r/>
    </w:p>
    <w:p>
      <w:pPr>
        <w:pStyle w:val="967"/>
        <w:jc w:val="center"/>
        <w:keepLines w:val="0"/>
        <w:keepNext w:val="0"/>
        <w:pageBreakBefore w:val="0"/>
        <w:spacing w:before="0" w:after="0" w:line="360" w:lineRule="auto"/>
        <w:rPr>
          <w:rFonts w:hint="eastAsia" w:ascii="宋体" w:hAnsi="宋体" w:eastAsia="宋体" w:cs="宋体"/>
          <w:color w:val="000000"/>
          <w:sz w:val="36"/>
          <w:szCs w:val="32"/>
          <w:highlight w:val="none"/>
        </w:rPr>
        <w:sectPr>
          <w:headerReference w:type="default" r:id="rId9"/>
          <w:footerReference w:type="default" r:id="rId11"/>
          <w:footerReference w:type="first" r:id="rId12"/>
          <w:footnotePr/>
          <w:endnotePr/>
          <w:type w:val="nextPage"/>
          <w:pgSz w:w="11906" w:h="16838" w:orient="portrait"/>
          <w:pgMar w:top="1440" w:right="1247" w:bottom="1440" w:left="1247" w:header="851" w:footer="992" w:gutter="0"/>
          <w:pgNumType w:start="1"/>
          <w:cols w:num="1" w:sep="0" w:space="1701" w:equalWidth="1"/>
          <w:docGrid w:linePitch="360"/>
        </w:sectPr>
        <w:outlineLvl w:val="0"/>
      </w:pPr>
      <w:r/>
      <w:bookmarkStart w:id="2" w:name="_Toc92167999"/>
      <w:r/>
      <w:bookmarkStart w:id="3" w:name="_Toc20732967"/>
      <w:r/>
      <w:bookmarkStart w:id="4" w:name="_Toc100386033"/>
      <w:r>
        <w:rPr>
          <w:rFonts w:hint="eastAsia" w:ascii="宋体" w:hAnsi="宋体" w:eastAsia="宋体" w:cs="宋体"/>
          <w:color w:val="000000"/>
          <w:sz w:val="36"/>
          <w:szCs w:val="32"/>
          <w:highlight w:val="none"/>
        </w:rPr>
      </w:r>
      <w:r/>
    </w:p>
    <w:p>
      <w:pPr>
        <w:pStyle w:val="967"/>
        <w:jc w:val="center"/>
        <w:keepLines w:val="0"/>
        <w:keepNext w:val="0"/>
        <w:pageBreakBefore w:val="0"/>
        <w:spacing w:before="0" w:after="0" w:line="360" w:lineRule="auto"/>
        <w:rPr>
          <w:rFonts w:hint="eastAsia" w:ascii="宋体" w:hAnsi="宋体" w:eastAsia="宋体" w:cs="宋体"/>
          <w:color w:val="000000"/>
          <w:sz w:val="36"/>
          <w:szCs w:val="36"/>
          <w:highlight w:val="none"/>
        </w:rPr>
        <w:outlineLvl w:val="0"/>
      </w:pPr>
      <w:r/>
      <w:bookmarkStart w:id="5" w:name="_Toc4831"/>
      <w:r>
        <w:rPr>
          <w:rFonts w:hint="eastAsia" w:ascii="宋体" w:hAnsi="宋体" w:eastAsia="宋体" w:cs="宋体"/>
          <w:color w:val="000000"/>
          <w:sz w:val="36"/>
          <w:szCs w:val="32"/>
          <w:highlight w:val="none"/>
        </w:rPr>
        <w:t xml:space="preserve">第一部分  投标邀请</w:t>
      </w:r>
      <w:bookmarkEnd w:id="5"/>
      <w:r>
        <w:rPr>
          <w:rFonts w:hint="eastAsia" w:ascii="宋体" w:hAnsi="宋体" w:eastAsia="宋体" w:cs="宋体"/>
          <w:color w:val="000000"/>
          <w:sz w:val="36"/>
          <w:szCs w:val="36"/>
          <w:highlight w:val="none"/>
        </w:rPr>
      </w:r>
      <w:r/>
    </w:p>
    <w:p>
      <w:pPr>
        <w:pStyle w:val="964"/>
        <w:ind w:firstLine="480"/>
        <w:keepLines w:val="0"/>
        <w:keepNext w:val="0"/>
        <w:pageBreakBefore w:val="0"/>
        <w:spacing w:line="360" w:lineRule="exact"/>
        <w:widowControl w:val="off"/>
        <w:rPr>
          <w:rFonts w:hint="eastAsia" w:ascii="宋体" w:hAnsi="宋体" w:eastAsia="宋体" w:cs="宋体"/>
          <w:color w:val="000000"/>
          <w:sz w:val="24"/>
          <w:szCs w:val="28"/>
          <w:highlight w:val="none"/>
        </w:rPr>
        <w:pBdr>
          <w:top w:val="single" w:color="000000" w:sz="4" w:space="1"/>
          <w:left w:val="single" w:color="000000" w:sz="4" w:space="4"/>
          <w:bottom w:val="single" w:color="000000" w:sz="4" w:space="1"/>
          <w:right w:val="single" w:color="000000" w:sz="4" w:space="4"/>
        </w:pBdr>
      </w:pPr>
      <w:r/>
      <w:bookmarkEnd w:id="2"/>
      <w:r/>
      <w:bookmarkEnd w:id="3"/>
      <w:r/>
      <w:bookmarkEnd w:id="4"/>
      <w:r/>
      <w:bookmarkStart w:id="6" w:name="_Toc92168010"/>
      <w:r/>
      <w:bookmarkStart w:id="7" w:name="_Toc98669341"/>
      <w:r/>
      <w:bookmarkStart w:id="8" w:name="_Toc20732978"/>
      <w:r/>
      <w:bookmarkStart w:id="9" w:name="_Toc100386044"/>
      <w:r/>
      <w:bookmarkStart w:id="10" w:name="_Toc98669699"/>
      <w:r>
        <w:rPr>
          <w:rFonts w:hint="eastAsia" w:ascii="宋体" w:hAnsi="宋体" w:eastAsia="宋体" w:cs="宋体"/>
          <w:color w:val="000000"/>
          <w:sz w:val="24"/>
          <w:szCs w:val="28"/>
          <w:highlight w:val="none"/>
        </w:rPr>
        <w:t xml:space="preserve">项目概况</w:t>
      </w:r>
      <w:r>
        <w:rPr>
          <w:rFonts w:hint="eastAsia" w:ascii="宋体" w:hAnsi="宋体" w:eastAsia="宋体" w:cs="宋体"/>
          <w:color w:val="000000"/>
          <w:sz w:val="24"/>
          <w:szCs w:val="28"/>
          <w:highlight w:val="none"/>
        </w:rPr>
      </w:r>
      <w:r/>
    </w:p>
    <w:p>
      <w:pPr>
        <w:pStyle w:val="964"/>
        <w:ind w:firstLine="480"/>
        <w:keepLines w:val="0"/>
        <w:keepNext w:val="0"/>
        <w:pageBreakBefore w:val="0"/>
        <w:spacing w:line="360" w:lineRule="exact"/>
        <w:widowControl w:val="off"/>
        <w:rPr>
          <w:rFonts w:hint="eastAsia" w:ascii="宋体" w:hAnsi="宋体" w:eastAsia="宋体" w:cs="宋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8"/>
          <w:highlight w:val="none"/>
          <w:u w:val="single"/>
          <w:lang w:val="en-US" w:eastAsia="zh-CN"/>
        </w:rPr>
        <w:t xml:space="preserve">镇江水运高质量发展路径研究</w:t>
      </w:r>
      <w:r>
        <w:rPr>
          <w:rFonts w:hint="eastAsia" w:ascii="宋体" w:hAnsi="宋体" w:eastAsia="宋体" w:cs="宋体"/>
          <w:color w:val="000000"/>
          <w:sz w:val="24"/>
          <w:szCs w:val="28"/>
          <w:highlight w:val="none"/>
          <w:u w:val="single"/>
        </w:rPr>
        <w:t xml:space="preserve">项目</w:t>
      </w:r>
      <w:r>
        <w:rPr>
          <w:rFonts w:hint="eastAsia" w:ascii="宋体" w:hAnsi="宋体" w:eastAsia="宋体" w:cs="宋体"/>
          <w:color w:val="000000"/>
          <w:sz w:val="24"/>
          <w:szCs w:val="28"/>
          <w:highlight w:val="none"/>
        </w:rPr>
        <w:t xml:space="preserve">的潜在投标人应在</w:t>
      </w:r>
      <w:r>
        <w:rPr>
          <w:rFonts w:hint="eastAsia" w:ascii="宋体" w:hAnsi="宋体" w:eastAsia="宋体" w:cs="宋体"/>
          <w:color w:val="000000"/>
          <w:sz w:val="24"/>
          <w:szCs w:val="28"/>
          <w:highlight w:val="none"/>
          <w:u w:val="single"/>
          <w:lang w:val="en-US" w:eastAsia="zh-CN"/>
        </w:rPr>
        <w:t xml:space="preserve">苏采云交易平台</w:t>
      </w:r>
      <w:r>
        <w:rPr>
          <w:rFonts w:hint="eastAsia" w:ascii="宋体" w:hAnsi="宋体" w:eastAsia="宋体" w:cs="宋体"/>
          <w:color w:val="000000"/>
          <w:sz w:val="24"/>
          <w:szCs w:val="28"/>
          <w:highlight w:val="none"/>
        </w:rPr>
        <w:t xml:space="preserve">获取招标文件，并于</w:t>
      </w:r>
      <w:r>
        <w:rPr>
          <w:rFonts w:hint="eastAsia" w:ascii="宋体" w:hAnsi="宋体" w:cs="宋体"/>
          <w:color w:val="000000"/>
          <w:sz w:val="24"/>
          <w:szCs w:val="28"/>
          <w:highlight w:val="none"/>
          <w:u w:val="single"/>
          <w:lang w:val="en-US" w:eastAsia="zh-CN"/>
        </w:rPr>
        <w:t xml:space="preserve">2025年11月27日9点30分</w:t>
      </w:r>
      <w:r>
        <w:rPr>
          <w:rFonts w:hint="eastAsia" w:ascii="宋体" w:hAnsi="宋体" w:eastAsia="宋体" w:cs="宋体"/>
          <w:color w:val="000000"/>
          <w:sz w:val="24"/>
          <w:szCs w:val="28"/>
          <w:highlight w:val="none"/>
        </w:rPr>
        <w:t xml:space="preserve">（</w:t>
      </w:r>
      <w:r>
        <w:rPr>
          <w:rFonts w:hint="eastAsia" w:ascii="宋体" w:hAnsi="宋体" w:eastAsia="宋体" w:cs="宋体"/>
          <w:bCs/>
          <w:color w:val="000000"/>
          <w:sz w:val="24"/>
          <w:szCs w:val="28"/>
          <w:highlight w:val="none"/>
        </w:rPr>
        <w:t xml:space="preserve">北京时间）前按要求递交投标文件</w:t>
      </w:r>
      <w:r>
        <w:rPr>
          <w:rFonts w:hint="eastAsia" w:ascii="宋体" w:hAnsi="宋体" w:eastAsia="宋体" w:cs="宋体"/>
          <w:color w:val="000000"/>
          <w:sz w:val="24"/>
          <w:szCs w:val="28"/>
          <w:highlight w:val="none"/>
        </w:rPr>
        <w:t xml:space="preserve">。</w:t>
      </w:r>
      <w:r>
        <w:rPr>
          <w:rFonts w:hint="eastAsia" w:ascii="宋体" w:hAnsi="宋体" w:eastAsia="宋体" w:cs="宋体"/>
          <w:color w:val="000000"/>
          <w:sz w:val="24"/>
          <w:szCs w:val="28"/>
          <w:highlight w:val="none"/>
          <w:u w:val="single"/>
        </w:rPr>
      </w:r>
      <w:r/>
    </w:p>
    <w:p>
      <w:pPr>
        <w:pStyle w:val="966"/>
        <w:ind w:left="-142"/>
        <w:jc w:val="both"/>
        <w:spacing w:line="360" w:lineRule="auto"/>
        <w:rPr>
          <w:rFonts w:hint="eastAsia" w:ascii="宋体" w:hAnsi="宋体" w:eastAsia="宋体" w:cs="宋体"/>
          <w:b w:val="0"/>
          <w:color w:val="000000"/>
          <w:sz w:val="24"/>
          <w:szCs w:val="28"/>
          <w:highlight w:val="none"/>
        </w:rPr>
      </w:pPr>
      <w:r/>
      <w:bookmarkStart w:id="11" w:name="_Toc28359002"/>
      <w:r/>
      <w:bookmarkStart w:id="12" w:name="_Toc35393790"/>
      <w:r/>
      <w:bookmarkStart w:id="13" w:name="_Toc28359079"/>
      <w:r/>
      <w:bookmarkStart w:id="14" w:name="_Toc35393621"/>
      <w:r/>
      <w:bookmarkStart w:id="15" w:name="_Hlk24379207"/>
      <w:r>
        <w:rPr>
          <w:rFonts w:hint="eastAsia" w:ascii="宋体" w:hAnsi="宋体" w:eastAsia="宋体" w:cs="宋体"/>
          <w:b w:val="0"/>
          <w:color w:val="000000"/>
          <w:sz w:val="24"/>
          <w:szCs w:val="28"/>
          <w:highlight w:val="none"/>
        </w:rPr>
        <w:t xml:space="preserve">一、项目基本情况</w:t>
      </w:r>
      <w:bookmarkEnd w:id="11"/>
      <w:r/>
      <w:bookmarkEnd w:id="12"/>
      <w:r/>
      <w:bookmarkEnd w:id="13"/>
      <w:r/>
      <w:bookmarkEnd w:id="14"/>
      <w:r>
        <w:rPr>
          <w:rFonts w:hint="eastAsia" w:ascii="宋体" w:hAnsi="宋体" w:eastAsia="宋体" w:cs="宋体"/>
          <w:b w:val="0"/>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项目编号：</w:t>
      </w:r>
      <w:r>
        <w:rPr>
          <w:rFonts w:hint="eastAsia" w:ascii="宋体" w:hAnsi="宋体" w:cs="宋体"/>
          <w:color w:val="000000"/>
          <w:sz w:val="24"/>
          <w:szCs w:val="28"/>
          <w:highlight w:val="none"/>
          <w:lang w:val="en-US" w:eastAsia="zh-CN"/>
        </w:rPr>
        <w:t xml:space="preserve">JSZC-321100-GXGJ-G2025-0003</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项目名称：</w:t>
      </w:r>
      <w:r>
        <w:rPr>
          <w:rFonts w:hint="eastAsia" w:ascii="宋体" w:hAnsi="宋体" w:eastAsia="宋体" w:cs="宋体"/>
          <w:color w:val="000000"/>
          <w:sz w:val="24"/>
          <w:szCs w:val="28"/>
          <w:highlight w:val="none"/>
          <w:lang w:val="en-US" w:eastAsia="zh-CN"/>
        </w:rPr>
        <w:t xml:space="preserve">镇江水运高质量发展路径研究项目</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bookmarkEnd w:id="15"/>
      <w:r>
        <w:rPr>
          <w:rFonts w:hint="eastAsia" w:ascii="宋体" w:hAnsi="宋体" w:eastAsia="宋体" w:cs="宋体"/>
          <w:color w:val="000000"/>
          <w:sz w:val="24"/>
          <w:szCs w:val="28"/>
          <w:highlight w:val="none"/>
        </w:rPr>
        <w:t xml:space="preserve">预算金额：</w:t>
      </w:r>
      <w:r>
        <w:rPr>
          <w:rFonts w:hint="eastAsia" w:ascii="宋体" w:hAnsi="宋体" w:eastAsia="宋体" w:cs="宋体"/>
          <w:color w:val="000000"/>
          <w:sz w:val="24"/>
          <w:szCs w:val="28"/>
          <w:highlight w:val="none"/>
          <w:lang w:val="en-US" w:eastAsia="zh-CN"/>
        </w:rPr>
        <w:t xml:space="preserve">70万元</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最高限价：</w:t>
      </w:r>
      <w:r>
        <w:rPr>
          <w:rFonts w:hint="eastAsia" w:ascii="宋体" w:hAnsi="宋体" w:eastAsia="宋体" w:cs="宋体"/>
          <w:color w:val="000000"/>
          <w:sz w:val="24"/>
          <w:szCs w:val="28"/>
          <w:highlight w:val="none"/>
          <w:lang w:val="en-US" w:eastAsia="zh-CN"/>
        </w:rPr>
        <w:t xml:space="preserve">70万元</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采购需求：</w:t>
      </w:r>
      <w:r>
        <w:rPr>
          <w:rFonts w:hint="eastAsia" w:ascii="宋体" w:hAnsi="宋体" w:eastAsia="宋体" w:cs="宋体"/>
          <w:color w:val="000000"/>
          <w:sz w:val="24"/>
          <w:szCs w:val="28"/>
          <w:highlight w:val="none"/>
          <w:lang w:val="en-US" w:eastAsia="zh-CN"/>
        </w:rPr>
        <w:t xml:space="preserve">为进一步贯彻落实“水运江苏”建设，充分发挥镇江水运区位优势，助力服务经济降本增效，推动镇江现代化水运体系高质量发展，镇江市港航事业发展中心现开展镇江水运高质量发展路径研究工作。</w:t>
      </w:r>
      <w:r>
        <w:rPr>
          <w:rFonts w:hint="eastAsia" w:ascii="宋体" w:hAnsi="宋体" w:eastAsia="宋体" w:cs="宋体"/>
          <w:color w:val="000000"/>
          <w:sz w:val="24"/>
          <w:szCs w:val="28"/>
          <w:highlight w:val="none"/>
        </w:rPr>
        <w:t xml:space="preserve">详细内容及要求见第四部分采购需求。</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合同履行期限：本项目计划服务期为自合同签订之日起</w:t>
      </w:r>
      <w:r>
        <w:rPr>
          <w:rFonts w:hint="eastAsia" w:ascii="宋体" w:hAnsi="宋体" w:eastAsia="宋体" w:cs="宋体"/>
          <w:color w:val="000000"/>
          <w:sz w:val="24"/>
          <w:szCs w:val="28"/>
          <w:highlight w:val="none"/>
          <w:lang w:val="en-US" w:eastAsia="zh-CN"/>
        </w:rPr>
        <w:t xml:space="preserve">6个月。</w:t>
      </w:r>
      <w:r>
        <w:rPr>
          <w:rFonts w:hint="eastAsia" w:ascii="宋体" w:hAnsi="宋体" w:eastAsia="宋体" w:cs="宋体"/>
          <w:color w:val="000000"/>
          <w:sz w:val="24"/>
          <w:szCs w:val="28"/>
          <w:highlight w:val="none"/>
        </w:rPr>
        <w:t xml:space="preserve">详细内容及要求见采购需求。</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本项目是否接受联合体投标：</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不接受</w:t>
      </w:r>
      <w:r>
        <w:rPr>
          <w:rFonts w:hint="eastAsia" w:ascii="宋体" w:hAnsi="宋体" w:eastAsia="宋体" w:cs="宋体"/>
          <w:color w:val="000000"/>
          <w:sz w:val="24"/>
          <w:szCs w:val="28"/>
          <w:highlight w:val="none"/>
        </w:rPr>
      </w:r>
      <w:r/>
    </w:p>
    <w:p>
      <w:pPr>
        <w:pStyle w:val="966"/>
        <w:ind w:left="-142"/>
        <w:jc w:val="both"/>
        <w:spacing w:line="360" w:lineRule="auto"/>
        <w:rPr>
          <w:rFonts w:hint="eastAsia" w:ascii="宋体" w:hAnsi="宋体" w:eastAsia="宋体" w:cs="宋体"/>
          <w:b/>
          <w:bCs/>
          <w:color w:val="000000"/>
          <w:sz w:val="24"/>
          <w:szCs w:val="28"/>
          <w:highlight w:val="none"/>
        </w:rPr>
      </w:pPr>
      <w:r/>
      <w:bookmarkStart w:id="16" w:name="_Toc28359080"/>
      <w:r/>
      <w:bookmarkStart w:id="17" w:name="_Toc35393622"/>
      <w:r/>
      <w:bookmarkStart w:id="18" w:name="_Toc35393791"/>
      <w:r/>
      <w:bookmarkStart w:id="19" w:name="_Toc28359003"/>
      <w:r>
        <w:rPr>
          <w:rFonts w:hint="eastAsia" w:ascii="宋体" w:hAnsi="宋体" w:eastAsia="宋体" w:cs="宋体"/>
          <w:b/>
          <w:bCs/>
          <w:color w:val="000000"/>
          <w:sz w:val="24"/>
          <w:szCs w:val="28"/>
          <w:highlight w:val="none"/>
        </w:rPr>
        <w:t xml:space="preserve">二、申请人的资格要求：</w:t>
      </w:r>
      <w:bookmarkEnd w:id="16"/>
      <w:r/>
      <w:bookmarkEnd w:id="17"/>
      <w:r/>
      <w:bookmarkEnd w:id="18"/>
      <w:r/>
      <w:bookmarkEnd w:id="19"/>
      <w:r>
        <w:rPr>
          <w:rFonts w:hint="eastAsia" w:ascii="宋体" w:hAnsi="宋体" w:eastAsia="宋体" w:cs="宋体"/>
          <w:b/>
          <w:bCs/>
          <w:color w:val="000000"/>
          <w:sz w:val="24"/>
          <w:szCs w:val="28"/>
          <w:highlight w:val="none"/>
        </w:rPr>
      </w:r>
      <w:r/>
    </w:p>
    <w:p>
      <w:pPr>
        <w:pStyle w:val="964"/>
        <w:ind w:firstLine="482"/>
        <w:pageBreakBefore w:val="0"/>
        <w:spacing w:line="360" w:lineRule="auto"/>
        <w:rPr>
          <w:rFonts w:hint="eastAsia" w:ascii="宋体" w:hAnsi="宋体" w:eastAsia="宋体" w:cs="宋体"/>
          <w:b/>
          <w:bCs/>
          <w:color w:val="000000"/>
          <w:sz w:val="24"/>
          <w:szCs w:val="28"/>
          <w:highlight w:val="none"/>
        </w:rPr>
        <w:outlineLvl w:val="9"/>
      </w:pPr>
      <w:r/>
      <w:bookmarkStart w:id="20" w:name="_Toc28359004"/>
      <w:r/>
      <w:bookmarkStart w:id="21" w:name="_Toc35393792"/>
      <w:r/>
      <w:bookmarkStart w:id="22" w:name="_Toc28359081"/>
      <w:r/>
      <w:bookmarkStart w:id="23" w:name="_Toc35393623"/>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满足《中华人民共和国政府采购法》第二十二条规定： </w:t>
      </w:r>
      <w:r>
        <w:rPr>
          <w:rFonts w:hint="eastAsia" w:ascii="宋体" w:hAnsi="宋体" w:eastAsia="宋体" w:cs="宋体"/>
          <w:b/>
          <w:bCs/>
          <w:color w:val="000000"/>
          <w:sz w:val="24"/>
          <w:szCs w:val="28"/>
          <w:highlight w:val="none"/>
        </w:rPr>
      </w:r>
      <w:r/>
    </w:p>
    <w:p>
      <w:pPr>
        <w:pStyle w:val="964"/>
        <w:ind w:firstLine="482"/>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val="en-US" w:eastAsia="zh-CN"/>
        </w:rPr>
        <w:t xml:space="preserve"> </w:t>
      </w:r>
      <w:r>
        <w:rPr>
          <w:rFonts w:hint="eastAsia" w:ascii="宋体" w:hAnsi="宋体" w:eastAsia="宋体" w:cs="宋体"/>
          <w:b/>
          <w:bCs/>
          <w:color w:val="000000"/>
          <w:sz w:val="24"/>
          <w:szCs w:val="28"/>
          <w:highlight w:val="none"/>
        </w:rPr>
        <w:t xml:space="preserve">具有独立承担民事责任的能力</w:t>
      </w:r>
      <w:r>
        <w:rPr>
          <w:rFonts w:hint="eastAsia" w:ascii="宋体" w:hAnsi="宋体" w:eastAsia="宋体" w:cs="宋体"/>
          <w:color w:val="000000"/>
          <w:sz w:val="24"/>
          <w:szCs w:val="28"/>
          <w:highlight w:val="none"/>
        </w:rPr>
        <w:t xml:space="preserve">（提供法人或者其他组织的营业执照等证明文件扫描件；</w:t>
      </w:r>
      <w:r>
        <w:rPr>
          <w:rFonts w:hint="eastAsia" w:ascii="宋体" w:hAnsi="宋体" w:cs="宋体"/>
          <w:color w:val="000000"/>
          <w:sz w:val="24"/>
          <w:szCs w:val="28"/>
          <w:highlight w:val="none"/>
          <w:lang w:eastAsia="zh-CN"/>
        </w:rPr>
        <w:t xml:space="preserve">投标人</w:t>
      </w:r>
      <w:r>
        <w:rPr>
          <w:rFonts w:hint="eastAsia" w:ascii="宋体" w:hAnsi="宋体" w:eastAsia="宋体" w:cs="宋体"/>
          <w:color w:val="000000"/>
          <w:sz w:val="24"/>
          <w:szCs w:val="28"/>
          <w:highlight w:val="none"/>
        </w:rPr>
        <w:t xml:space="preserve">为自然人的，提供其身份证扫描件）；</w:t>
      </w:r>
      <w:r>
        <w:rPr>
          <w:rFonts w:hint="eastAsia" w:ascii="宋体" w:hAnsi="宋体" w:eastAsia="宋体" w:cs="宋体"/>
          <w:color w:val="000000"/>
          <w:sz w:val="24"/>
          <w:szCs w:val="28"/>
          <w:highlight w:val="none"/>
        </w:rPr>
      </w:r>
      <w:r/>
    </w:p>
    <w:p>
      <w:pPr>
        <w:pStyle w:val="964"/>
        <w:ind w:firstLine="482"/>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2</w:t>
      </w:r>
      <w:r>
        <w:rPr>
          <w:rFonts w:hint="eastAsia" w:ascii="宋体" w:hAnsi="宋体" w:eastAsia="宋体" w:cs="宋体"/>
          <w:b/>
          <w:bCs/>
          <w:color w:val="000000"/>
          <w:sz w:val="24"/>
          <w:szCs w:val="28"/>
          <w:highlight w:val="none"/>
          <w:lang w:val="en-US" w:eastAsia="zh-CN"/>
        </w:rPr>
        <w:t xml:space="preserve"> </w:t>
      </w:r>
      <w:r>
        <w:rPr>
          <w:rFonts w:hint="eastAsia" w:ascii="宋体" w:hAnsi="宋体" w:eastAsia="宋体" w:cs="宋体"/>
          <w:b/>
          <w:bCs/>
          <w:color w:val="000000"/>
          <w:sz w:val="24"/>
          <w:szCs w:val="28"/>
          <w:highlight w:val="none"/>
        </w:rPr>
        <w:t xml:space="preserve">具有良好的商业信誉和健全的财务会计制度</w:t>
      </w:r>
      <w:r>
        <w:rPr>
          <w:rFonts w:hint="eastAsia" w:ascii="宋体" w:hAnsi="宋体" w:eastAsia="宋体" w:cs="宋体"/>
          <w:color w:val="000000"/>
          <w:sz w:val="24"/>
          <w:szCs w:val="28"/>
          <w:highlight w:val="none"/>
        </w:rPr>
        <w:t xml:space="preserve">[提供</w:t>
      </w:r>
      <w:r>
        <w:rPr>
          <w:rFonts w:hint="eastAsia" w:ascii="宋体" w:hAnsi="宋体" w:eastAsia="宋体" w:cs="宋体"/>
          <w:color w:val="000000"/>
          <w:sz w:val="24"/>
          <w:szCs w:val="28"/>
          <w:highlight w:val="none"/>
          <w:lang w:val="en-US" w:eastAsia="zh-CN"/>
        </w:rPr>
        <w:t xml:space="preserve">上一年度</w:t>
      </w:r>
      <w:r>
        <w:rPr>
          <w:rFonts w:hint="eastAsia" w:ascii="宋体" w:hAnsi="宋体" w:eastAsia="宋体" w:cs="宋体"/>
          <w:color w:val="000000"/>
          <w:sz w:val="24"/>
          <w:szCs w:val="28"/>
          <w:highlight w:val="none"/>
        </w:rPr>
        <w:t xml:space="preserve">财务报告、成立不满一年的提供至少一个月财务报告，或银行出具的资信证明，或财政部门认可的政府采购专业担保机构出具的</w:t>
      </w:r>
      <w:r>
        <w:rPr>
          <w:rFonts w:hint="eastAsia" w:ascii="宋体" w:hAnsi="宋体" w:cs="宋体"/>
          <w:color w:val="000000"/>
          <w:sz w:val="24"/>
          <w:szCs w:val="28"/>
          <w:highlight w:val="none"/>
          <w:lang w:val="en-US" w:eastAsia="zh-CN"/>
        </w:rPr>
        <w:t xml:space="preserve">投标</w:t>
      </w:r>
      <w:r>
        <w:rPr>
          <w:rFonts w:hint="eastAsia" w:ascii="宋体" w:hAnsi="宋体" w:eastAsia="宋体" w:cs="宋体"/>
          <w:color w:val="000000"/>
          <w:sz w:val="24"/>
          <w:szCs w:val="28"/>
          <w:highlight w:val="none"/>
        </w:rPr>
        <w:t xml:space="preserve">担保函等，或提供</w:t>
      </w:r>
      <w:r>
        <w:rPr>
          <w:rFonts w:hint="eastAsia" w:ascii="宋体" w:hAnsi="宋体" w:eastAsia="宋体" w:cs="宋体"/>
          <w:color w:val="000000"/>
          <w:sz w:val="24"/>
          <w:szCs w:val="28"/>
          <w:highlight w:val="none"/>
          <w:lang w:val="en-US" w:eastAsia="zh-CN"/>
        </w:rPr>
        <w:t xml:space="preserve">有效的</w:t>
      </w:r>
      <w:r>
        <w:rPr>
          <w:rFonts w:hint="eastAsia" w:ascii="宋体" w:hAnsi="宋体" w:eastAsia="宋体" w:cs="宋体"/>
          <w:color w:val="000000"/>
          <w:sz w:val="24"/>
          <w:szCs w:val="28"/>
          <w:highlight w:val="none"/>
        </w:rPr>
        <w:t xml:space="preserve">资格承诺函（格式见第六部分）]；</w:t>
      </w:r>
      <w:r>
        <w:rPr>
          <w:rFonts w:hint="eastAsia" w:ascii="宋体" w:hAnsi="宋体" w:eastAsia="宋体" w:cs="宋体"/>
          <w:color w:val="000000"/>
          <w:sz w:val="24"/>
          <w:szCs w:val="28"/>
          <w:highlight w:val="none"/>
        </w:rPr>
      </w:r>
      <w:r/>
    </w:p>
    <w:p>
      <w:pPr>
        <w:pStyle w:val="964"/>
        <w:ind w:firstLine="482"/>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3</w:t>
      </w:r>
      <w:r>
        <w:rPr>
          <w:rFonts w:hint="eastAsia" w:ascii="宋体" w:hAnsi="宋体" w:eastAsia="宋体" w:cs="宋体"/>
          <w:b/>
          <w:bCs/>
          <w:color w:val="000000"/>
          <w:sz w:val="24"/>
          <w:szCs w:val="28"/>
          <w:highlight w:val="none"/>
          <w:lang w:val="en-US" w:eastAsia="zh-CN"/>
        </w:rPr>
        <w:t xml:space="preserve"> </w:t>
      </w:r>
      <w:r>
        <w:rPr>
          <w:rFonts w:hint="eastAsia" w:ascii="宋体" w:hAnsi="宋体" w:eastAsia="宋体" w:cs="宋体"/>
          <w:b/>
          <w:bCs/>
          <w:color w:val="000000"/>
          <w:sz w:val="24"/>
          <w:szCs w:val="28"/>
          <w:highlight w:val="none"/>
        </w:rPr>
        <w:t xml:space="preserve">具有履行合同所必需的设备和专业技术能力</w:t>
      </w:r>
      <w:r>
        <w:rPr>
          <w:rFonts w:hint="eastAsia" w:ascii="宋体" w:hAnsi="宋体" w:eastAsia="宋体" w:cs="宋体"/>
          <w:color w:val="000000"/>
          <w:sz w:val="24"/>
          <w:szCs w:val="28"/>
          <w:highlight w:val="none"/>
        </w:rPr>
        <w:t xml:space="preserve">[提供</w:t>
      </w:r>
      <w:r>
        <w:rPr>
          <w:rFonts w:hint="eastAsia" w:ascii="宋体" w:hAnsi="宋体" w:cs="宋体"/>
          <w:color w:val="000000"/>
          <w:sz w:val="24"/>
          <w:szCs w:val="28"/>
          <w:highlight w:val="none"/>
          <w:lang w:eastAsia="zh-CN"/>
        </w:rPr>
        <w:t xml:space="preserve">投标人</w:t>
      </w:r>
      <w:r>
        <w:rPr>
          <w:rFonts w:hint="eastAsia" w:ascii="宋体" w:hAnsi="宋体" w:eastAsia="宋体" w:cs="宋体"/>
          <w:color w:val="000000"/>
          <w:sz w:val="24"/>
          <w:szCs w:val="28"/>
          <w:highlight w:val="none"/>
        </w:rPr>
        <w:t xml:space="preserve">相关信息一览表或提供</w:t>
      </w:r>
      <w:r>
        <w:rPr>
          <w:rFonts w:hint="eastAsia" w:ascii="宋体" w:hAnsi="宋体" w:eastAsia="宋体" w:cs="宋体"/>
          <w:color w:val="000000"/>
          <w:sz w:val="24"/>
          <w:szCs w:val="28"/>
          <w:highlight w:val="none"/>
          <w:lang w:val="en-US" w:eastAsia="zh-CN"/>
        </w:rPr>
        <w:t xml:space="preserve">有效的</w:t>
      </w:r>
      <w:r>
        <w:rPr>
          <w:rFonts w:hint="eastAsia" w:ascii="宋体" w:hAnsi="宋体" w:eastAsia="宋体" w:cs="宋体"/>
          <w:color w:val="000000"/>
          <w:sz w:val="24"/>
          <w:szCs w:val="28"/>
          <w:highlight w:val="none"/>
        </w:rPr>
        <w:t xml:space="preserve">资格承诺函（格式见第六部分）]；</w:t>
      </w:r>
      <w:r>
        <w:rPr>
          <w:rFonts w:hint="eastAsia" w:ascii="宋体" w:hAnsi="宋体" w:eastAsia="宋体" w:cs="宋体"/>
          <w:color w:val="000000"/>
          <w:sz w:val="24"/>
          <w:szCs w:val="28"/>
          <w:highlight w:val="none"/>
        </w:rPr>
      </w:r>
      <w:r/>
    </w:p>
    <w:p>
      <w:pPr>
        <w:pStyle w:val="964"/>
        <w:ind w:firstLine="482"/>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4 有依法缴纳税收和社会保障资金的良好记录</w:t>
      </w:r>
      <w:r>
        <w:rPr>
          <w:rFonts w:hint="eastAsia" w:ascii="宋体" w:hAnsi="宋体" w:eastAsia="宋体" w:cs="宋体"/>
          <w:color w:val="000000"/>
          <w:sz w:val="24"/>
          <w:szCs w:val="28"/>
          <w:highlight w:val="none"/>
        </w:rPr>
        <w:t xml:space="preserve">[提供参加本次政府采购活动前半年内至少一个月依法缴纳税收和社会保险的凭据或提供</w:t>
      </w:r>
      <w:r>
        <w:rPr>
          <w:rFonts w:hint="eastAsia" w:ascii="宋体" w:hAnsi="宋体" w:eastAsia="宋体" w:cs="宋体"/>
          <w:color w:val="000000"/>
          <w:sz w:val="24"/>
          <w:szCs w:val="28"/>
          <w:highlight w:val="none"/>
          <w:lang w:val="en-US" w:eastAsia="zh-CN"/>
        </w:rPr>
        <w:t xml:space="preserve">有效的</w:t>
      </w:r>
      <w:r>
        <w:rPr>
          <w:rFonts w:hint="eastAsia" w:ascii="宋体" w:hAnsi="宋体" w:eastAsia="宋体" w:cs="宋体"/>
          <w:color w:val="000000"/>
          <w:sz w:val="24"/>
          <w:szCs w:val="28"/>
          <w:highlight w:val="none"/>
        </w:rPr>
        <w:t xml:space="preserve">资格承诺函（格式见第六部分）]；</w:t>
      </w:r>
      <w:r>
        <w:rPr>
          <w:rFonts w:hint="eastAsia" w:ascii="宋体" w:hAnsi="宋体" w:eastAsia="宋体" w:cs="宋体"/>
          <w:color w:val="000000"/>
          <w:sz w:val="24"/>
          <w:szCs w:val="28"/>
          <w:highlight w:val="none"/>
        </w:rPr>
      </w:r>
      <w:r/>
    </w:p>
    <w:p>
      <w:pPr>
        <w:pStyle w:val="964"/>
        <w:ind w:firstLine="482"/>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5 参加政府采购活动前三年内，在经营活动中没有重大违法记录</w:t>
      </w:r>
      <w:r>
        <w:rPr>
          <w:rFonts w:hint="eastAsia" w:ascii="宋体" w:hAnsi="宋体" w:eastAsia="宋体" w:cs="宋体"/>
          <w:color w:val="000000"/>
          <w:sz w:val="24"/>
          <w:szCs w:val="28"/>
          <w:highlight w:val="none"/>
        </w:rPr>
        <w:t xml:space="preserve">[见</w:t>
      </w:r>
      <w:r>
        <w:rPr>
          <w:rFonts w:hint="eastAsia" w:ascii="宋体" w:hAnsi="宋体" w:cs="宋体"/>
          <w:color w:val="000000"/>
          <w:sz w:val="24"/>
          <w:szCs w:val="28"/>
          <w:highlight w:val="none"/>
          <w:lang w:eastAsia="zh-CN"/>
        </w:rPr>
        <w:t xml:space="preserve">投标函</w:t>
      </w:r>
      <w:r>
        <w:rPr>
          <w:rFonts w:hint="eastAsia" w:ascii="宋体" w:hAnsi="宋体" w:eastAsia="宋体" w:cs="宋体"/>
          <w:color w:val="000000"/>
          <w:sz w:val="24"/>
          <w:szCs w:val="28"/>
          <w:highlight w:val="none"/>
        </w:rPr>
        <w:t xml:space="preserve">或提供</w:t>
      </w:r>
      <w:r>
        <w:rPr>
          <w:rFonts w:hint="eastAsia" w:ascii="宋体" w:hAnsi="宋体" w:eastAsia="宋体" w:cs="宋体"/>
          <w:color w:val="000000"/>
          <w:sz w:val="24"/>
          <w:szCs w:val="28"/>
          <w:highlight w:val="none"/>
          <w:lang w:val="en-US" w:eastAsia="zh-CN"/>
        </w:rPr>
        <w:t xml:space="preserve">有效的</w:t>
      </w:r>
      <w:r>
        <w:rPr>
          <w:rFonts w:hint="eastAsia" w:ascii="宋体" w:hAnsi="宋体" w:eastAsia="宋体" w:cs="宋体"/>
          <w:color w:val="000000"/>
          <w:sz w:val="24"/>
          <w:szCs w:val="28"/>
          <w:highlight w:val="none"/>
        </w:rPr>
        <w:t xml:space="preserve">资格承诺函（格式见第六部分）]</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eastAsia="zh-CN"/>
        </w:rPr>
      </w:r>
      <w:r/>
    </w:p>
    <w:p>
      <w:pPr>
        <w:pStyle w:val="964"/>
        <w:ind w:firstLine="482"/>
        <w:pageBreakBefore w:val="0"/>
        <w:spacing w:line="360" w:lineRule="auto"/>
        <w:rPr>
          <w:rFonts w:hint="eastAsia" w:ascii="宋体" w:hAnsi="宋体" w:eastAsia="宋体" w:cs="宋体"/>
          <w:b/>
          <w:bCs/>
          <w:color w:val="000000"/>
          <w:sz w:val="24"/>
          <w:szCs w:val="28"/>
          <w:highlight w:val="none"/>
          <w:lang w:val="en-US" w:eastAsia="zh-CN"/>
        </w:rPr>
        <w:outlineLvl w:val="9"/>
      </w:pPr>
      <w:r>
        <w:rPr>
          <w:rFonts w:hint="eastAsia" w:ascii="宋体" w:hAnsi="宋体" w:eastAsia="宋体" w:cs="宋体"/>
          <w:b/>
          <w:bCs/>
          <w:color w:val="000000"/>
          <w:sz w:val="24"/>
          <w:szCs w:val="28"/>
          <w:highlight w:val="none"/>
        </w:rPr>
        <w:t xml:space="preserve">1</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6 法律、行政法规规定的其他条件：无</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val="en-US" w:eastAsia="zh-CN"/>
        </w:rPr>
      </w:r>
      <w:r/>
    </w:p>
    <w:p>
      <w:pPr>
        <w:pStyle w:val="964"/>
        <w:ind w:firstLine="482"/>
        <w:keepLines w:val="0"/>
        <w:keepNext w:val="0"/>
        <w:pageBreakBefore w:val="0"/>
        <w:spacing w:line="360" w:lineRule="auto"/>
        <w:widowControl w:val="off"/>
        <w:rPr>
          <w:rFonts w:hint="eastAsia" w:ascii="宋体" w:hAnsi="宋体" w:eastAsia="宋体" w:cs="宋体"/>
          <w:b/>
          <w:bCs/>
          <w:color w:val="000000"/>
          <w:sz w:val="24"/>
          <w:szCs w:val="28"/>
          <w:highlight w:val="none"/>
          <w:lang w:eastAsia="zh-CN"/>
        </w:rPr>
      </w:pPr>
      <w:r>
        <w:rPr>
          <w:rFonts w:hint="eastAsia" w:ascii="宋体" w:hAnsi="宋体" w:eastAsia="宋体" w:cs="宋体"/>
          <w:b/>
          <w:bCs/>
          <w:color w:val="000000"/>
          <w:sz w:val="24"/>
          <w:szCs w:val="28"/>
          <w:highlight w:val="none"/>
          <w:lang w:val="en-US" w:eastAsia="zh-CN"/>
        </w:rPr>
        <w:t xml:space="preserve">2</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落实政府采购政策需满足的资格要求：无</w:t>
      </w:r>
      <w:r>
        <w:rPr>
          <w:rFonts w:hint="eastAsia" w:ascii="宋体" w:hAnsi="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lang w:eastAsia="zh-CN"/>
        </w:rPr>
      </w:r>
      <w:r/>
    </w:p>
    <w:p>
      <w:pPr>
        <w:pStyle w:val="964"/>
        <w:ind w:firstLine="482"/>
        <w:keepLines w:val="0"/>
        <w:keepNext w:val="0"/>
        <w:pageBreakBefore w:val="0"/>
        <w:spacing w:line="360" w:lineRule="auto"/>
        <w:widowControl w:val="off"/>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lang w:val="en-US" w:eastAsia="zh-CN"/>
        </w:rPr>
        <w:t xml:space="preserve">3</w:t>
      </w:r>
      <w:r>
        <w:rPr>
          <w:rFonts w:hint="eastAsia" w:ascii="宋体" w:hAnsi="宋体" w:eastAsia="宋体" w:cs="宋体"/>
          <w:b/>
          <w:bCs/>
          <w:color w:val="000000"/>
          <w:sz w:val="24"/>
          <w:szCs w:val="28"/>
          <w:highlight w:val="none"/>
          <w:lang w:eastAsia="zh-CN"/>
        </w:rPr>
        <w:t xml:space="preserve">.</w:t>
      </w:r>
      <w:r>
        <w:rPr>
          <w:rFonts w:hint="eastAsia" w:ascii="宋体" w:hAnsi="宋体" w:eastAsia="宋体" w:cs="宋体"/>
          <w:b/>
          <w:bCs/>
          <w:color w:val="000000"/>
          <w:sz w:val="24"/>
          <w:szCs w:val="28"/>
          <w:highlight w:val="none"/>
        </w:rPr>
        <w:t xml:space="preserve">本项目的特定资格要求：无。</w:t>
      </w:r>
      <w:r>
        <w:rPr>
          <w:rFonts w:hint="eastAsia" w:ascii="宋体" w:hAnsi="宋体" w:eastAsia="宋体" w:cs="宋体"/>
          <w:b/>
          <w:bCs/>
          <w:color w:val="000000"/>
          <w:sz w:val="24"/>
          <w:szCs w:val="28"/>
          <w:highlight w:val="none"/>
        </w:rPr>
      </w:r>
      <w:r/>
    </w:p>
    <w:p>
      <w:pPr>
        <w:pStyle w:val="966"/>
        <w:ind w:left="-142"/>
        <w:jc w:val="both"/>
        <w:spacing w:line="360" w:lineRule="auto"/>
        <w:rPr>
          <w:rFonts w:hint="eastAsia" w:ascii="宋体" w:hAnsi="宋体" w:eastAsia="宋体" w:cs="宋体"/>
          <w:b w:val="0"/>
          <w:color w:val="000000"/>
          <w:sz w:val="24"/>
          <w:szCs w:val="28"/>
          <w:highlight w:val="none"/>
        </w:rPr>
      </w:pPr>
      <w:r>
        <w:rPr>
          <w:rFonts w:hint="eastAsia" w:ascii="宋体" w:hAnsi="宋体" w:eastAsia="宋体" w:cs="宋体"/>
          <w:b w:val="0"/>
          <w:color w:val="000000"/>
          <w:sz w:val="24"/>
          <w:szCs w:val="28"/>
          <w:highlight w:val="none"/>
        </w:rPr>
        <w:t xml:space="preserve">三、获取招标文件</w:t>
      </w:r>
      <w:bookmarkEnd w:id="20"/>
      <w:r/>
      <w:bookmarkEnd w:id="21"/>
      <w:r/>
      <w:bookmarkEnd w:id="22"/>
      <w:r/>
      <w:bookmarkEnd w:id="23"/>
      <w:r>
        <w:rPr>
          <w:rFonts w:hint="eastAsia" w:ascii="宋体" w:hAnsi="宋体" w:eastAsia="宋体" w:cs="宋体"/>
          <w:b w:val="0"/>
          <w:color w:val="000000"/>
          <w:sz w:val="24"/>
          <w:szCs w:val="28"/>
          <w:highlight w:val="none"/>
        </w:rPr>
      </w:r>
      <w:r/>
    </w:p>
    <w:p>
      <w:pPr>
        <w:pStyle w:val="964"/>
        <w:ind w:firstLine="480"/>
        <w:pageBreakBefore w:val="0"/>
        <w:spacing w:line="360" w:lineRule="auto"/>
        <w:rPr>
          <w:rFonts w:hint="eastAsia" w:ascii="宋体" w:hAnsi="宋体" w:eastAsia="宋体" w:cs="宋体"/>
          <w:color w:val="000000"/>
          <w:sz w:val="24"/>
          <w:szCs w:val="28"/>
          <w:highlight w:val="none"/>
        </w:rPr>
      </w:pPr>
      <w:r/>
      <w:bookmarkStart w:id="24" w:name="_Toc35393793"/>
      <w:r/>
      <w:bookmarkStart w:id="25" w:name="_Toc28359082"/>
      <w:r/>
      <w:bookmarkStart w:id="26" w:name="_Toc28359005"/>
      <w:r/>
      <w:bookmarkStart w:id="27" w:name="_Toc35393624"/>
      <w:r>
        <w:rPr>
          <w:rFonts w:hint="eastAsia" w:ascii="宋体" w:hAnsi="宋体" w:eastAsia="宋体" w:cs="宋体"/>
          <w:color w:val="000000"/>
          <w:sz w:val="24"/>
          <w:szCs w:val="28"/>
          <w:highlight w:val="none"/>
        </w:rPr>
        <w:t xml:space="preserve">获取时间：自本</w:t>
      </w:r>
      <w:r>
        <w:rPr>
          <w:rFonts w:hint="eastAsia" w:ascii="宋体" w:hAnsi="宋体" w:cs="宋体"/>
          <w:color w:val="000000"/>
          <w:sz w:val="24"/>
          <w:szCs w:val="28"/>
          <w:highlight w:val="none"/>
          <w:lang w:val="en-US" w:eastAsia="zh-CN"/>
        </w:rPr>
        <w:t xml:space="preserve">招标文件公告</w:t>
      </w:r>
      <w:r>
        <w:rPr>
          <w:rFonts w:hint="eastAsia" w:ascii="宋体" w:hAnsi="宋体" w:eastAsia="宋体" w:cs="宋体"/>
          <w:color w:val="000000"/>
          <w:sz w:val="24"/>
          <w:szCs w:val="28"/>
          <w:highlight w:val="none"/>
        </w:rPr>
        <w:t xml:space="preserve">发布之日起5个工作日。</w:t>
      </w:r>
      <w:r>
        <w:rPr>
          <w:rFonts w:hint="eastAsia" w:ascii="宋体" w:hAnsi="宋体" w:eastAsia="宋体" w:cs="宋体"/>
          <w:color w:val="000000"/>
          <w:sz w:val="24"/>
          <w:szCs w:val="28"/>
          <w:highlight w:val="none"/>
        </w:rPr>
      </w:r>
      <w:r/>
    </w:p>
    <w:p>
      <w:pPr>
        <w:pStyle w:val="964"/>
        <w:ind w:firstLine="480"/>
        <w:pageBreakBefore w:val="0"/>
        <w:spacing w:line="360" w:lineRule="auto"/>
        <w:rPr>
          <w:rFonts w:hint="eastAsia" w:ascii="宋体" w:hAnsi="宋体" w:eastAsia="宋体" w:cs="宋体"/>
          <w:i/>
          <w:iCs/>
          <w:color w:val="000000"/>
          <w:sz w:val="24"/>
          <w:szCs w:val="28"/>
          <w:highlight w:val="none"/>
        </w:rPr>
      </w:pPr>
      <w:r>
        <w:rPr>
          <w:rFonts w:hint="eastAsia" w:ascii="宋体" w:hAnsi="宋体" w:eastAsia="宋体" w:cs="宋体"/>
          <w:color w:val="000000"/>
          <w:sz w:val="24"/>
          <w:szCs w:val="28"/>
          <w:highlight w:val="none"/>
        </w:rPr>
        <w:t xml:space="preserve">获取地点：</w:t>
      </w:r>
      <w:r>
        <w:rPr>
          <w:rFonts w:hint="eastAsia" w:ascii="宋体" w:hAnsi="宋体" w:eastAsia="宋体" w:cs="宋体"/>
          <w:i w:val="0"/>
          <w:iCs w:val="0"/>
          <w:color w:val="000000"/>
          <w:sz w:val="24"/>
          <w:szCs w:val="28"/>
          <w:highlight w:val="none"/>
          <w:lang w:val="en-US" w:eastAsia="zh-CN"/>
        </w:rPr>
        <w:t xml:space="preserve">苏采云交易平台</w:t>
      </w:r>
      <w:r>
        <w:rPr>
          <w:rFonts w:hint="eastAsia" w:ascii="宋体" w:hAnsi="宋体" w:eastAsia="宋体" w:cs="宋体"/>
          <w:i/>
          <w:iCs/>
          <w:color w:val="000000"/>
          <w:sz w:val="24"/>
          <w:szCs w:val="28"/>
          <w:highlight w:val="none"/>
        </w:rPr>
      </w:r>
      <w:r/>
    </w:p>
    <w:p>
      <w:pPr>
        <w:pStyle w:val="964"/>
        <w:ind w:firstLine="480"/>
        <w:keepLines w:val="0"/>
        <w:keepNext w:val="0"/>
        <w:pageBreakBefore w:val="0"/>
        <w:spacing w:line="360" w:lineRule="auto"/>
        <w:widowControl w:val="off"/>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获取方式：操作指南“苏采云”系统用户注册</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获取“CA数字证书”</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CA绑定与登录</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网上报名</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下载</w:t>
      </w:r>
      <w:r>
        <w:rPr>
          <w:rFonts w:hint="eastAsia" w:ascii="宋体" w:hAnsi="宋体" w:eastAsia="宋体" w:cs="宋体"/>
          <w:color w:val="000000"/>
          <w:sz w:val="24"/>
          <w:szCs w:val="28"/>
          <w:highlight w:val="none"/>
          <w:lang w:eastAsia="zh-CN"/>
        </w:rPr>
        <w:t xml:space="preserve">招标</w:t>
      </w:r>
      <w:r>
        <w:rPr>
          <w:rFonts w:hint="eastAsia" w:ascii="宋体" w:hAnsi="宋体" w:eastAsia="宋体" w:cs="宋体"/>
          <w:color w:val="000000"/>
          <w:sz w:val="24"/>
          <w:szCs w:val="28"/>
          <w:highlight w:val="none"/>
        </w:rPr>
        <w:t xml:space="preserve">文件</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具体见江苏政府采购网-</w:t>
      </w:r>
      <w:r>
        <w:rPr>
          <w:rFonts w:hint="eastAsia" w:ascii="宋体" w:hAnsi="宋体" w:eastAsia="宋体" w:cs="宋体"/>
          <w:color w:val="000000"/>
          <w:sz w:val="24"/>
          <w:szCs w:val="28"/>
          <w:highlight w:val="none"/>
        </w:rPr>
        <w:t xml:space="preserve">苏采云</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供应商</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操作</w:t>
      </w:r>
      <w:r>
        <w:rPr>
          <w:rFonts w:hint="eastAsia" w:ascii="宋体" w:hAnsi="宋体" w:eastAsia="宋体" w:cs="宋体"/>
          <w:color w:val="000000"/>
          <w:sz w:val="24"/>
          <w:szCs w:val="28"/>
          <w:highlight w:val="none"/>
          <w:lang w:val="en-US" w:eastAsia="zh-CN"/>
        </w:rPr>
        <w:t xml:space="preserve">指南</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以下简称《操作手册》</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下载地址：</w:t>
      </w:r>
      <w:r>
        <w:rPr>
          <w:rFonts w:hint="eastAsia" w:ascii="宋体" w:hAnsi="宋体" w:eastAsia="宋体" w:cs="宋体"/>
          <w:color w:val="000000"/>
          <w:sz w:val="24"/>
          <w:szCs w:val="28"/>
          <w:highlight w:val="none"/>
          <w:lang w:val="en-US" w:eastAsia="zh-CN"/>
        </w:rPr>
        <w:fldChar w:fldCharType="begin"/>
      </w:r>
      <w:r>
        <w:rPr>
          <w:rFonts w:hint="eastAsia" w:ascii="宋体" w:hAnsi="宋体" w:eastAsia="宋体" w:cs="宋体"/>
          <w:color w:val="000000"/>
          <w:sz w:val="24"/>
          <w:szCs w:val="28"/>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szCs w:val="28"/>
          <w:highlight w:val="none"/>
          <w:lang w:val="en-US" w:eastAsia="zh-CN"/>
        </w:rPr>
        <w:fldChar w:fldCharType="separate"/>
      </w:r>
      <w:r>
        <w:rPr>
          <w:rFonts w:hint="eastAsia" w:ascii="宋体" w:hAnsi="宋体" w:eastAsia="宋体" w:cs="宋体"/>
          <w:color w:val="000000"/>
          <w:sz w:val="24"/>
          <w:szCs w:val="28"/>
          <w:highlight w:val="none"/>
          <w:lang w:val="en-US" w:eastAsia="zh-CN"/>
        </w:rPr>
        <w:t xml:space="preserve">http://www.ccgp-jiangsu.gov.cn/jiangsu/zlxz/ee/ee3a4bc5a3454aa2b0d9312230633ce9.html</w:t>
      </w:r>
      <w:r>
        <w:rPr>
          <w:rFonts w:hint="eastAsia" w:ascii="宋体" w:hAnsi="宋体" w:eastAsia="宋体" w:cs="宋体"/>
          <w:color w:val="000000"/>
          <w:sz w:val="24"/>
          <w:szCs w:val="28"/>
          <w:highlight w:val="none"/>
          <w:lang w:val="en-US" w:eastAsia="zh-CN"/>
        </w:rPr>
        <w:fldChar w:fldCharType="end"/>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r>
      <w:r/>
    </w:p>
    <w:p>
      <w:pPr>
        <w:pStyle w:val="964"/>
        <w:ind w:firstLine="480"/>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采购文件售价：免费</w:t>
      </w:r>
      <w:r>
        <w:rPr>
          <w:rFonts w:hint="eastAsia" w:ascii="宋体" w:hAnsi="宋体" w:eastAsia="宋体" w:cs="宋体"/>
          <w:color w:val="000000"/>
          <w:sz w:val="24"/>
          <w:szCs w:val="28"/>
          <w:highlight w:val="none"/>
        </w:rPr>
      </w:r>
      <w:r/>
    </w:p>
    <w:p>
      <w:pPr>
        <w:pStyle w:val="966"/>
        <w:ind w:left="-142"/>
        <w:jc w:val="both"/>
        <w:spacing w:line="360" w:lineRule="auto"/>
        <w:rPr>
          <w:rFonts w:hint="eastAsia" w:ascii="宋体" w:hAnsi="宋体" w:eastAsia="宋体" w:cs="宋体"/>
          <w:b w:val="0"/>
          <w:color w:val="000000"/>
          <w:sz w:val="24"/>
          <w:szCs w:val="28"/>
          <w:highlight w:val="none"/>
        </w:rPr>
      </w:pPr>
      <w:r>
        <w:rPr>
          <w:rFonts w:hint="eastAsia" w:ascii="宋体" w:hAnsi="宋体" w:eastAsia="宋体" w:cs="宋体"/>
          <w:b w:val="0"/>
          <w:color w:val="000000"/>
          <w:sz w:val="24"/>
          <w:szCs w:val="28"/>
          <w:highlight w:val="none"/>
        </w:rPr>
        <w:t xml:space="preserve">四、</w:t>
      </w:r>
      <w:bookmarkEnd w:id="24"/>
      <w:r/>
      <w:bookmarkEnd w:id="25"/>
      <w:r/>
      <w:bookmarkEnd w:id="26"/>
      <w:r/>
      <w:bookmarkEnd w:id="27"/>
      <w:r>
        <w:rPr>
          <w:rFonts w:hint="eastAsia" w:ascii="宋体" w:hAnsi="宋体" w:eastAsia="宋体" w:cs="宋体"/>
          <w:b w:val="0"/>
          <w:color w:val="000000"/>
          <w:sz w:val="24"/>
          <w:szCs w:val="28"/>
          <w:highlight w:val="none"/>
        </w:rPr>
        <w:t xml:space="preserve">提交投标文件截止时间、开标时间和地点</w:t>
      </w:r>
      <w:r>
        <w:rPr>
          <w:rFonts w:hint="eastAsia" w:ascii="宋体" w:hAnsi="宋体" w:eastAsia="宋体" w:cs="宋体"/>
          <w:b w:val="0"/>
          <w:color w:val="000000"/>
          <w:sz w:val="24"/>
          <w:szCs w:val="28"/>
          <w:highlight w:val="none"/>
        </w:rPr>
      </w:r>
      <w:r/>
    </w:p>
    <w:p>
      <w:pPr>
        <w:pStyle w:val="964"/>
        <w:ind w:firstLine="480"/>
        <w:spacing w:line="360" w:lineRule="auto"/>
        <w:rPr>
          <w:rFonts w:hint="eastAsia" w:ascii="宋体" w:hAnsi="宋体" w:eastAsia="宋体" w:cs="宋体"/>
          <w:bCs/>
          <w:color w:val="000000"/>
          <w:sz w:val="24"/>
          <w:szCs w:val="28"/>
          <w:highlight w:val="none"/>
          <w:u w:val="single"/>
        </w:rPr>
      </w:pPr>
      <w:r>
        <w:rPr>
          <w:rFonts w:hint="eastAsia" w:ascii="宋体" w:hAnsi="宋体" w:eastAsia="宋体" w:cs="宋体"/>
          <w:bCs/>
          <w:color w:val="000000"/>
          <w:sz w:val="24"/>
          <w:szCs w:val="28"/>
          <w:highlight w:val="none"/>
        </w:rPr>
        <w:t xml:space="preserve">提交截止时间及开标时间：</w:t>
      </w:r>
      <w:r>
        <w:rPr>
          <w:rFonts w:hint="eastAsia" w:ascii="宋体" w:hAnsi="宋体" w:eastAsia="宋体" w:cs="宋体"/>
          <w:bCs/>
          <w:color w:val="000000"/>
          <w:sz w:val="24"/>
          <w:szCs w:val="28"/>
          <w:highlight w:val="none"/>
          <w:u w:val="single"/>
          <w:lang w:val="en-US" w:eastAsia="zh-CN"/>
        </w:rPr>
        <w:t xml:space="preserve">2025</w:t>
      </w:r>
      <w:r>
        <w:rPr>
          <w:rFonts w:hint="eastAsia" w:ascii="宋体" w:hAnsi="宋体" w:eastAsia="宋体" w:cs="宋体"/>
          <w:bCs/>
          <w:color w:val="000000"/>
          <w:sz w:val="24"/>
          <w:szCs w:val="28"/>
          <w:highlight w:val="none"/>
          <w:u w:val="single"/>
        </w:rPr>
        <w:t xml:space="preserve">年</w:t>
      </w:r>
      <w:r>
        <w:rPr>
          <w:rFonts w:hint="eastAsia" w:ascii="宋体" w:hAnsi="宋体" w:eastAsia="宋体" w:cs="宋体"/>
          <w:bCs/>
          <w:color w:val="000000"/>
          <w:sz w:val="24"/>
          <w:szCs w:val="28"/>
          <w:highlight w:val="none"/>
          <w:u w:val="single"/>
          <w:lang w:val="en-US" w:eastAsia="zh-CN"/>
        </w:rPr>
        <w:t xml:space="preserve">11</w:t>
      </w:r>
      <w:r>
        <w:rPr>
          <w:rFonts w:hint="eastAsia" w:ascii="宋体" w:hAnsi="宋体" w:eastAsia="宋体" w:cs="宋体"/>
          <w:bCs/>
          <w:color w:val="000000"/>
          <w:sz w:val="24"/>
          <w:szCs w:val="28"/>
          <w:highlight w:val="none"/>
          <w:u w:val="single"/>
        </w:rPr>
        <w:t xml:space="preserve">月</w:t>
      </w:r>
      <w:r>
        <w:rPr>
          <w:rFonts w:hint="eastAsia" w:ascii="宋体" w:hAnsi="宋体" w:cs="宋体"/>
          <w:bCs/>
          <w:color w:val="000000"/>
          <w:sz w:val="24"/>
          <w:szCs w:val="28"/>
          <w:highlight w:val="none"/>
          <w:u w:val="single"/>
          <w:lang w:val="en-US" w:eastAsia="zh-CN"/>
        </w:rPr>
        <w:t xml:space="preserve">27</w:t>
      </w:r>
      <w:r>
        <w:rPr>
          <w:rFonts w:hint="eastAsia" w:ascii="宋体" w:hAnsi="宋体" w:eastAsia="宋体" w:cs="宋体"/>
          <w:bCs/>
          <w:color w:val="000000"/>
          <w:sz w:val="24"/>
          <w:szCs w:val="28"/>
          <w:highlight w:val="none"/>
          <w:u w:val="single"/>
        </w:rPr>
        <w:t xml:space="preserve">日</w:t>
      </w:r>
      <w:r>
        <w:rPr>
          <w:rFonts w:hint="eastAsia" w:ascii="宋体" w:hAnsi="宋体" w:cs="宋体"/>
          <w:bCs/>
          <w:color w:val="000000"/>
          <w:sz w:val="24"/>
          <w:szCs w:val="28"/>
          <w:highlight w:val="none"/>
          <w:u w:val="single"/>
          <w:lang w:val="en-US" w:eastAsia="zh-CN"/>
        </w:rPr>
        <w:t xml:space="preserve">9</w:t>
      </w:r>
      <w:r>
        <w:rPr>
          <w:rFonts w:hint="eastAsia" w:ascii="宋体" w:hAnsi="宋体" w:eastAsia="宋体" w:cs="宋体"/>
          <w:bCs/>
          <w:color w:val="000000"/>
          <w:sz w:val="24"/>
          <w:szCs w:val="28"/>
          <w:highlight w:val="none"/>
          <w:u w:val="single"/>
        </w:rPr>
        <w:t xml:space="preserve">点</w:t>
      </w:r>
      <w:r>
        <w:rPr>
          <w:rFonts w:hint="eastAsia" w:ascii="宋体" w:hAnsi="宋体" w:cs="宋体"/>
          <w:bCs/>
          <w:color w:val="000000"/>
          <w:sz w:val="24"/>
          <w:szCs w:val="28"/>
          <w:highlight w:val="none"/>
          <w:u w:val="single"/>
          <w:lang w:val="en-US" w:eastAsia="zh-CN"/>
        </w:rPr>
        <w:t xml:space="preserve">3</w:t>
      </w:r>
      <w:r>
        <w:rPr>
          <w:rFonts w:hint="eastAsia" w:ascii="宋体" w:hAnsi="宋体" w:eastAsia="宋体" w:cs="宋体"/>
          <w:bCs/>
          <w:color w:val="000000"/>
          <w:sz w:val="24"/>
          <w:szCs w:val="28"/>
          <w:highlight w:val="none"/>
          <w:u w:val="single"/>
          <w:lang w:val="en-US" w:eastAsia="zh-CN"/>
        </w:rPr>
        <w:t xml:space="preserve">0</w:t>
      </w:r>
      <w:r>
        <w:rPr>
          <w:rFonts w:hint="eastAsia" w:ascii="宋体" w:hAnsi="宋体" w:eastAsia="宋体" w:cs="宋体"/>
          <w:bCs/>
          <w:color w:val="000000"/>
          <w:sz w:val="24"/>
          <w:szCs w:val="28"/>
          <w:highlight w:val="none"/>
          <w:u w:val="single"/>
        </w:rPr>
        <w:t xml:space="preserve">分</w:t>
      </w:r>
      <w:r>
        <w:rPr>
          <w:rFonts w:hint="eastAsia" w:ascii="宋体" w:hAnsi="宋体" w:eastAsia="宋体" w:cs="宋体"/>
          <w:bCs/>
          <w:color w:val="000000"/>
          <w:sz w:val="24"/>
          <w:szCs w:val="28"/>
          <w:highlight w:val="none"/>
        </w:rPr>
        <w:t xml:space="preserve">（北京时间）</w:t>
      </w:r>
      <w:r>
        <w:rPr>
          <w:rFonts w:hint="eastAsia" w:ascii="宋体" w:hAnsi="宋体" w:eastAsia="宋体" w:cs="宋体"/>
          <w:bCs/>
          <w:color w:val="000000"/>
          <w:sz w:val="24"/>
          <w:szCs w:val="28"/>
          <w:highlight w:val="none"/>
          <w:u w:val="singl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开标地点：网上开标大厅</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注意事项：</w:t>
      </w:r>
      <w:bookmarkStart w:id="28" w:name="_Toc35393625"/>
      <w:r/>
      <w:bookmarkStart w:id="29" w:name="_Toc28359084"/>
      <w:r/>
      <w:bookmarkStart w:id="30" w:name="_Toc28359007"/>
      <w:r/>
      <w:bookmarkStart w:id="31" w:name="_Toc35393794"/>
      <w:r>
        <w:rPr>
          <w:rFonts w:hint="eastAsia" w:ascii="宋体" w:hAnsi="宋体" w:eastAsia="宋体" w:cs="宋体"/>
          <w:color w:val="000000"/>
          <w:sz w:val="24"/>
          <w:szCs w:val="28"/>
          <w:highlight w:val="none"/>
        </w:rPr>
        <w:t xml:space="preserve">（1）本项目通过</w:t>
      </w:r>
      <w:r>
        <w:rPr>
          <w:rFonts w:hint="eastAsia" w:ascii="宋体" w:hAnsi="宋体" w:eastAsia="宋体" w:cs="宋体"/>
          <w:color w:val="000000"/>
          <w:sz w:val="24"/>
          <w:szCs w:val="28"/>
          <w:highlight w:val="none"/>
          <w:lang w:val="en-US" w:eastAsia="zh-CN"/>
        </w:rPr>
        <w:t xml:space="preserve">苏采云</w:t>
      </w:r>
      <w:r>
        <w:rPr>
          <w:rFonts w:hint="eastAsia" w:ascii="宋体" w:hAnsi="宋体" w:eastAsia="宋体" w:cs="宋体"/>
          <w:color w:val="000000"/>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（2）本项目采用网上开标方式，请投标人事先做好电脑环境准备，自行选择互联网连接畅通的场地，在规定的开标时间登录网上开标大厅进行投标文件解密。</w:t>
      </w:r>
      <w:r>
        <w:rPr>
          <w:rFonts w:hint="eastAsia" w:ascii="宋体" w:hAnsi="宋体" w:eastAsia="宋体" w:cs="宋体"/>
          <w:color w:val="000000"/>
          <w:sz w:val="24"/>
          <w:szCs w:val="28"/>
          <w:highlight w:val="none"/>
        </w:rPr>
      </w:r>
      <w:r/>
    </w:p>
    <w:p>
      <w:pPr>
        <w:pStyle w:val="966"/>
        <w:ind w:left="-142"/>
        <w:jc w:val="both"/>
        <w:spacing w:line="360" w:lineRule="auto"/>
        <w:rPr>
          <w:rFonts w:hint="eastAsia" w:ascii="宋体" w:hAnsi="宋体" w:eastAsia="宋体" w:cs="宋体"/>
          <w:b w:val="0"/>
          <w:bCs/>
          <w:color w:val="000000"/>
          <w:sz w:val="24"/>
          <w:szCs w:val="28"/>
          <w:highlight w:val="none"/>
        </w:rPr>
      </w:pPr>
      <w:r>
        <w:rPr>
          <w:rFonts w:hint="eastAsia" w:ascii="宋体" w:hAnsi="宋体" w:eastAsia="宋体" w:cs="宋体"/>
          <w:b w:val="0"/>
          <w:bCs/>
          <w:color w:val="000000"/>
          <w:sz w:val="24"/>
          <w:szCs w:val="28"/>
          <w:highlight w:val="none"/>
        </w:rPr>
        <w:t xml:space="preserve">五、公告期限</w:t>
      </w:r>
      <w:bookmarkEnd w:id="28"/>
      <w:r/>
      <w:bookmarkEnd w:id="29"/>
      <w:r/>
      <w:bookmarkEnd w:id="30"/>
      <w:r/>
      <w:bookmarkEnd w:id="31"/>
      <w:r>
        <w:rPr>
          <w:rFonts w:hint="eastAsia" w:ascii="宋体" w:hAnsi="宋体" w:eastAsia="宋体" w:cs="宋体"/>
          <w:b w:val="0"/>
          <w:bCs/>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自本公告发布之日起5个工作日。</w:t>
      </w:r>
      <w:r>
        <w:rPr>
          <w:rFonts w:hint="eastAsia" w:ascii="宋体" w:hAnsi="宋体" w:eastAsia="宋体" w:cs="宋体"/>
          <w:color w:val="000000"/>
          <w:sz w:val="24"/>
          <w:szCs w:val="28"/>
          <w:highlight w:val="none"/>
        </w:rPr>
      </w:r>
      <w:r/>
    </w:p>
    <w:p>
      <w:pPr>
        <w:pStyle w:val="966"/>
        <w:ind w:left="-142"/>
        <w:jc w:val="both"/>
        <w:spacing w:line="360" w:lineRule="auto"/>
        <w:rPr>
          <w:rFonts w:hint="eastAsia" w:ascii="宋体" w:hAnsi="宋体" w:eastAsia="宋体" w:cs="宋体"/>
          <w:b w:val="0"/>
          <w:color w:val="000000"/>
          <w:sz w:val="24"/>
          <w:szCs w:val="28"/>
          <w:highlight w:val="none"/>
        </w:rPr>
      </w:pPr>
      <w:r/>
      <w:bookmarkStart w:id="32" w:name="_Toc35393626"/>
      <w:r/>
      <w:bookmarkStart w:id="33" w:name="_Toc35393795"/>
      <w:r>
        <w:rPr>
          <w:rFonts w:hint="eastAsia" w:ascii="宋体" w:hAnsi="宋体" w:eastAsia="宋体" w:cs="宋体"/>
          <w:b w:val="0"/>
          <w:color w:val="000000"/>
          <w:sz w:val="24"/>
          <w:szCs w:val="28"/>
          <w:highlight w:val="none"/>
        </w:rPr>
        <w:t xml:space="preserve">六、其他补充事宜</w:t>
      </w:r>
      <w:bookmarkEnd w:id="32"/>
      <w:r/>
      <w:bookmarkEnd w:id="33"/>
      <w:r>
        <w:rPr>
          <w:rFonts w:hint="eastAsia" w:ascii="宋体" w:hAnsi="宋体" w:eastAsia="宋体" w:cs="宋体"/>
          <w:b w:val="0"/>
          <w:color w:val="000000"/>
          <w:sz w:val="24"/>
          <w:szCs w:val="28"/>
          <w:highlight w:val="none"/>
        </w:rPr>
      </w:r>
      <w:r/>
    </w:p>
    <w:p>
      <w:pPr>
        <w:pStyle w:val="1635"/>
        <w:ind w:firstLine="480"/>
        <w:jc w:val="left"/>
        <w:spacing w:line="360" w:lineRule="auto"/>
        <w:widowControl/>
        <w:rPr>
          <w:rFonts w:hint="eastAsia" w:ascii="宋体" w:hAnsi="宋体" w:eastAsia="宋体" w:cs="宋体"/>
          <w:color w:val="000000"/>
          <w:sz w:val="24"/>
          <w:szCs w:val="28"/>
          <w:highlight w:val="none"/>
        </w:rPr>
      </w:pPr>
      <w:r/>
      <w:bookmarkStart w:id="34" w:name="_Toc35393796"/>
      <w:r/>
      <w:bookmarkStart w:id="35" w:name="_Toc35393627"/>
      <w:r/>
      <w:bookmarkStart w:id="36" w:name="_Toc28359008"/>
      <w:r/>
      <w:bookmarkStart w:id="37" w:name="_Toc28359085"/>
      <w:r>
        <w:rPr>
          <w:rFonts w:hint="eastAsia" w:ascii="宋体" w:hAnsi="宋体" w:eastAsia="宋体" w:cs="宋体"/>
          <w:color w:val="000000"/>
          <w:sz w:val="24"/>
          <w:szCs w:val="28"/>
          <w:highlight w:val="none"/>
        </w:rPr>
        <w:t xml:space="preserve">1.本项目通过电子交易平台进行采购，请在</w:t>
      </w:r>
      <w:r>
        <w:rPr>
          <w:rFonts w:hint="eastAsia" w:ascii="宋体" w:hAnsi="宋体" w:cs="宋体"/>
          <w:color w:val="000000"/>
          <w:sz w:val="24"/>
          <w:szCs w:val="28"/>
          <w:highlight w:val="none"/>
          <w:lang w:val="en-US" w:eastAsia="zh-CN"/>
        </w:rPr>
        <w:t xml:space="preserve">投标</w:t>
      </w:r>
      <w:r>
        <w:rPr>
          <w:rFonts w:hint="eastAsia" w:ascii="宋体" w:hAnsi="宋体" w:eastAsia="宋体" w:cs="宋体"/>
          <w:color w:val="000000"/>
          <w:sz w:val="24"/>
          <w:szCs w:val="28"/>
          <w:highlight w:val="none"/>
        </w:rPr>
        <w:t xml:space="preserve">前详细阅读</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lang w:val="en-US" w:eastAsia="zh-CN"/>
        </w:rPr>
        <w:t xml:space="preserve">操作手册》</w:t>
      </w:r>
      <w:r>
        <w:rPr>
          <w:rFonts w:hint="eastAsia" w:ascii="宋体" w:hAnsi="宋体" w:eastAsia="宋体" w:cs="宋体"/>
          <w:color w:val="000000"/>
          <w:sz w:val="24"/>
          <w:szCs w:val="28"/>
          <w:highlight w:val="none"/>
        </w:rPr>
        <w:t xml:space="preserve">；</w:t>
      </w:r>
      <w:r>
        <w:rPr>
          <w:rFonts w:hint="eastAsia" w:ascii="宋体" w:hAnsi="宋体" w:cs="宋体"/>
          <w:color w:val="000000"/>
          <w:sz w:val="24"/>
          <w:szCs w:val="28"/>
          <w:highlight w:val="none"/>
          <w:lang w:eastAsia="zh-CN"/>
        </w:rPr>
        <w:t xml:space="preserve">投标人</w:t>
      </w:r>
      <w:r>
        <w:rPr>
          <w:rFonts w:hint="eastAsia" w:ascii="宋体" w:hAnsi="宋体" w:eastAsia="宋体" w:cs="宋体"/>
          <w:color w:val="000000"/>
          <w:sz w:val="24"/>
          <w:szCs w:val="28"/>
          <w:highlight w:val="none"/>
        </w:rPr>
        <w:t xml:space="preserve">在使用系统进行</w:t>
      </w:r>
      <w:r>
        <w:rPr>
          <w:rFonts w:hint="eastAsia" w:ascii="宋体" w:hAnsi="宋体" w:eastAsia="宋体" w:cs="宋体"/>
          <w:color w:val="000000"/>
          <w:sz w:val="24"/>
          <w:szCs w:val="28"/>
          <w:highlight w:val="none"/>
          <w:lang w:eastAsia="zh-CN"/>
        </w:rPr>
        <w:t xml:space="preserve">响应</w:t>
      </w:r>
      <w:r>
        <w:rPr>
          <w:rFonts w:hint="eastAsia" w:ascii="宋体" w:hAnsi="宋体" w:eastAsia="宋体" w:cs="宋体"/>
          <w:color w:val="000000"/>
          <w:sz w:val="24"/>
          <w:szCs w:val="28"/>
          <w:highlight w:val="none"/>
        </w:rPr>
        <w:t xml:space="preserve">的过程中如遇到涉及平台使用的任何问题，应在工作日上午9：00-11:30 下午13:30-17:30期间致电技术支持热线咨询，联系方式：0519-86722803。</w:t>
      </w:r>
      <w:r>
        <w:rPr>
          <w:rFonts w:hint="eastAsia" w:ascii="宋体" w:hAnsi="宋体" w:eastAsia="宋体" w:cs="宋体"/>
          <w:color w:val="000000"/>
          <w:sz w:val="24"/>
          <w:szCs w:val="28"/>
          <w:highlight w:val="none"/>
        </w:rPr>
      </w:r>
      <w:r/>
    </w:p>
    <w:p>
      <w:pPr>
        <w:pStyle w:val="1635"/>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2.投标人投标需提前办理数字认证证书，办理方式和注意事项详见:</w:t>
      </w:r>
      <w:r>
        <w:rPr>
          <w:rFonts w:hint="eastAsia" w:ascii="宋体" w:hAnsi="宋体" w:eastAsia="宋体" w:cs="宋体"/>
          <w:color w:val="000000"/>
          <w:sz w:val="24"/>
          <w:szCs w:val="28"/>
          <w:highlight w:val="none"/>
          <w:lang w:val="en-US" w:eastAsia="zh-CN"/>
        </w:rPr>
        <w:t xml:space="preserve">江苏政府采购网-江</w:t>
      </w:r>
      <w:r>
        <w:rPr>
          <w:rFonts w:hint="eastAsia" w:ascii="宋体" w:hAnsi="宋体" w:eastAsia="宋体" w:cs="宋体"/>
          <w:color w:val="000000"/>
          <w:sz w:val="24"/>
          <w:szCs w:val="28"/>
          <w:highlight w:val="none"/>
        </w:rPr>
        <w:t xml:space="preserve">苏省政府采购数字证书</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供应商</w:t>
      </w:r>
      <w:r>
        <w:rPr>
          <w:rFonts w:hint="eastAsia" w:ascii="宋体" w:hAnsi="宋体" w:eastAsia="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CA及电子签章办理指南</w:t>
      </w:r>
      <w:r>
        <w:rPr>
          <w:rFonts w:hint="eastAsia" w:ascii="宋体" w:hAnsi="宋体" w:eastAsia="宋体" w:cs="宋体"/>
          <w:color w:val="000000"/>
          <w:sz w:val="24"/>
          <w:szCs w:val="28"/>
          <w:highlight w:val="none"/>
          <w:lang w:eastAsia="zh-CN"/>
        </w:rPr>
        <w:t xml:space="preserve">。镇江CA数字证书的办理：镇江地区意源（方正）CA办理方式（</w:t>
      </w:r>
      <w:r>
        <w:rPr>
          <w:rFonts w:hint="eastAsia" w:ascii="宋体" w:hAnsi="宋体" w:eastAsia="宋体" w:cs="宋体"/>
          <w:color w:val="000000"/>
          <w:sz w:val="24"/>
          <w:szCs w:val="28"/>
          <w:highlight w:val="none"/>
          <w:lang w:val="en-US" w:eastAsia="zh-CN"/>
        </w:rPr>
        <w:t xml:space="preserve">地址：</w:t>
      </w:r>
      <w:r>
        <w:rPr>
          <w:rFonts w:hint="eastAsia" w:ascii="宋体" w:hAnsi="宋体" w:eastAsia="宋体" w:cs="宋体"/>
          <w:color w:val="000000"/>
          <w:sz w:val="24"/>
          <w:szCs w:val="28"/>
          <w:highlight w:val="none"/>
          <w:lang w:eastAsia="zh-CN"/>
        </w:rPr>
        <w:t xml:space="preserve">镇江市润州区冠城路8号工人大厦7楼公共资源交易中心大厅CA窗口）。办公时间（</w:t>
      </w:r>
      <w:r>
        <w:rPr>
          <w:rFonts w:hint="eastAsia" w:ascii="宋体" w:hAnsi="宋体" w:eastAsia="宋体" w:cs="宋体"/>
          <w:color w:val="000000"/>
          <w:sz w:val="24"/>
          <w:szCs w:val="28"/>
          <w:highlight w:val="none"/>
          <w:lang w:val="en-US" w:eastAsia="zh-CN"/>
        </w:rPr>
        <w:t xml:space="preserve">工作日</w:t>
      </w:r>
      <w:r>
        <w:rPr>
          <w:rFonts w:hint="eastAsia" w:ascii="宋体" w:hAnsi="宋体" w:eastAsia="宋体" w:cs="宋体"/>
          <w:color w:val="000000"/>
          <w:sz w:val="24"/>
          <w:szCs w:val="28"/>
          <w:highlight w:val="none"/>
          <w:lang w:eastAsia="zh-CN"/>
        </w:rPr>
        <w:t xml:space="preserve">）：9:00-12:00、13:30-17:30。联系电话：0511-88968012。</w:t>
      </w:r>
      <w:r>
        <w:rPr>
          <w:rFonts w:hint="eastAsia" w:ascii="宋体" w:hAnsi="宋体" w:eastAsia="宋体" w:cs="宋体"/>
          <w:color w:val="000000"/>
          <w:sz w:val="24"/>
          <w:szCs w:val="28"/>
          <w:highlight w:val="none"/>
        </w:rPr>
      </w:r>
      <w:r/>
    </w:p>
    <w:p>
      <w:pPr>
        <w:pStyle w:val="1635"/>
        <w:ind w:firstLine="48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w:t>
      </w:r>
      <w:r>
        <w:rPr>
          <w:rFonts w:hint="eastAsia" w:ascii="宋体" w:hAnsi="宋体" w:eastAsia="宋体" w:cs="宋体"/>
          <w:color w:val="000000"/>
          <w:sz w:val="24"/>
          <w:szCs w:val="28"/>
          <w:highlight w:val="none"/>
          <w:lang w:val="en-US" w:eastAsia="zh-CN"/>
        </w:rPr>
        <w:t xml:space="preserve">请各</w:t>
      </w:r>
      <w:r>
        <w:rPr>
          <w:rFonts w:hint="eastAsia" w:ascii="宋体" w:hAnsi="宋体" w:cs="宋体"/>
          <w:color w:val="000000"/>
          <w:sz w:val="24"/>
          <w:szCs w:val="28"/>
          <w:highlight w:val="none"/>
          <w:lang w:val="en-US" w:eastAsia="zh-CN"/>
        </w:rPr>
        <w:t xml:space="preserve">投标人</w:t>
      </w:r>
      <w:r>
        <w:rPr>
          <w:rFonts w:hint="eastAsia" w:ascii="宋体" w:hAnsi="宋体" w:eastAsia="宋体" w:cs="宋体"/>
          <w:color w:val="000000"/>
          <w:sz w:val="24"/>
          <w:szCs w:val="28"/>
          <w:highlight w:val="none"/>
          <w:lang w:val="en-US" w:eastAsia="zh-CN"/>
        </w:rPr>
        <w:t xml:space="preserve">及时关注和查看“江苏政府采购网”是否有更正公告。因</w:t>
      </w:r>
      <w:r>
        <w:rPr>
          <w:rFonts w:hint="eastAsia" w:ascii="宋体" w:hAnsi="宋体" w:cs="宋体"/>
          <w:color w:val="000000"/>
          <w:sz w:val="24"/>
          <w:szCs w:val="28"/>
          <w:highlight w:val="none"/>
          <w:lang w:val="en-US" w:eastAsia="zh-CN"/>
        </w:rPr>
        <w:t xml:space="preserve">投标人</w:t>
      </w:r>
      <w:r>
        <w:rPr>
          <w:rFonts w:hint="eastAsia" w:ascii="宋体" w:hAnsi="宋体" w:eastAsia="宋体" w:cs="宋体"/>
          <w:color w:val="000000"/>
          <w:sz w:val="24"/>
          <w:szCs w:val="28"/>
          <w:highlight w:val="none"/>
          <w:lang w:val="en-US" w:eastAsia="zh-CN"/>
        </w:rPr>
        <w:t xml:space="preserve">自身原因未能及时获取的，一切后果由</w:t>
      </w:r>
      <w:r>
        <w:rPr>
          <w:rFonts w:hint="eastAsia" w:ascii="宋体" w:hAnsi="宋体" w:cs="宋体"/>
          <w:color w:val="000000"/>
          <w:sz w:val="24"/>
          <w:szCs w:val="28"/>
          <w:highlight w:val="none"/>
          <w:lang w:val="en-US" w:eastAsia="zh-CN"/>
        </w:rPr>
        <w:t xml:space="preserve">投标人</w:t>
      </w:r>
      <w:r>
        <w:rPr>
          <w:rFonts w:hint="eastAsia" w:ascii="宋体" w:hAnsi="宋体" w:eastAsia="宋体" w:cs="宋体"/>
          <w:color w:val="000000"/>
          <w:sz w:val="24"/>
          <w:szCs w:val="28"/>
          <w:highlight w:val="none"/>
          <w:lang w:val="en-US" w:eastAsia="zh-CN"/>
        </w:rPr>
        <w:t xml:space="preserve">自行承担。</w:t>
      </w:r>
      <w:r>
        <w:rPr>
          <w:rFonts w:hint="eastAsia" w:ascii="宋体" w:hAnsi="宋体" w:eastAsia="宋体" w:cs="宋体"/>
          <w:color w:val="000000"/>
          <w:sz w:val="24"/>
          <w:szCs w:val="28"/>
          <w:highlight w:val="none"/>
        </w:rPr>
      </w:r>
      <w:r/>
    </w:p>
    <w:p>
      <w:pPr>
        <w:pStyle w:val="966"/>
        <w:ind w:left="-142"/>
        <w:jc w:val="both"/>
        <w:spacing w:line="360" w:lineRule="auto"/>
        <w:rPr>
          <w:rFonts w:hint="eastAsia" w:ascii="宋体" w:hAnsi="宋体" w:eastAsia="宋体" w:cs="宋体"/>
          <w:b w:val="0"/>
          <w:color w:val="000000"/>
          <w:sz w:val="24"/>
          <w:szCs w:val="28"/>
          <w:highlight w:val="none"/>
        </w:rPr>
      </w:pPr>
      <w:r>
        <w:rPr>
          <w:rFonts w:hint="eastAsia" w:ascii="宋体" w:hAnsi="宋体" w:eastAsia="宋体" w:cs="宋体"/>
          <w:b w:val="0"/>
          <w:color w:val="000000"/>
          <w:sz w:val="24"/>
          <w:szCs w:val="28"/>
          <w:highlight w:val="none"/>
        </w:rPr>
        <w:t xml:space="preserve">七、对本次招标提出询问，请按以下方式联系</w:t>
      </w:r>
      <w:bookmarkEnd w:id="34"/>
      <w:r/>
      <w:bookmarkEnd w:id="35"/>
      <w:r/>
      <w:bookmarkEnd w:id="36"/>
      <w:r/>
      <w:bookmarkEnd w:id="37"/>
      <w:r>
        <w:rPr>
          <w:rFonts w:hint="eastAsia" w:ascii="宋体" w:hAnsi="宋体" w:eastAsia="宋体" w:cs="宋体"/>
          <w:b w:val="0"/>
          <w:color w:val="000000"/>
          <w:sz w:val="24"/>
          <w:szCs w:val="28"/>
          <w:highlight w:val="none"/>
        </w:rPr>
      </w:r>
      <w:r/>
    </w:p>
    <w:p>
      <w:pPr>
        <w:pStyle w:val="964"/>
        <w:ind w:firstLine="720"/>
        <w:jc w:val="left"/>
        <w:spacing w:line="360" w:lineRule="auto"/>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1.采购人信息</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bookmarkStart w:id="38" w:name="_Toc28359009"/>
      <w:r/>
      <w:bookmarkStart w:id="39" w:name="_Toc28359086"/>
      <w:r>
        <w:rPr>
          <w:rFonts w:hint="eastAsia" w:ascii="宋体" w:hAnsi="宋体" w:eastAsia="宋体" w:cs="宋体"/>
          <w:color w:val="000000"/>
          <w:sz w:val="24"/>
          <w:szCs w:val="28"/>
          <w:highlight w:val="none"/>
        </w:rPr>
        <w:t xml:space="preserve">名 称：</w:t>
      </w:r>
      <w:r>
        <w:rPr>
          <w:rFonts w:hint="eastAsia" w:ascii="宋体" w:hAnsi="宋体" w:eastAsia="宋体" w:cs="宋体"/>
          <w:color w:val="000000"/>
          <w:sz w:val="24"/>
          <w:szCs w:val="28"/>
          <w:highlight w:val="none"/>
          <w:lang w:eastAsia="zh-CN"/>
        </w:rPr>
        <w:t xml:space="preserve">镇江市港航事业发展中心</w:t>
      </w:r>
      <w:r>
        <w:rPr>
          <w:rFonts w:hint="eastAsia" w:ascii="宋体" w:hAnsi="宋体" w:eastAsia="宋体" w:cs="宋体"/>
          <w:color w:val="000000"/>
          <w:sz w:val="24"/>
          <w:szCs w:val="28"/>
          <w:highlight w:val="none"/>
        </w:rPr>
        <w:t xml:space="preserve"> </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址：镇江市梦溪路98号</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联系人：汤照辉</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联系方式：0511-88808035</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2.采购代理机构信息</w:t>
      </w:r>
      <w:bookmarkEnd w:id="38"/>
      <w:r/>
      <w:bookmarkEnd w:id="39"/>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bookmarkStart w:id="40" w:name="_Toc28359010"/>
      <w:r/>
      <w:bookmarkStart w:id="41" w:name="_Toc28359087"/>
      <w:r>
        <w:rPr>
          <w:rFonts w:hint="eastAsia" w:ascii="宋体" w:hAnsi="宋体" w:eastAsia="宋体" w:cs="宋体"/>
          <w:color w:val="000000"/>
          <w:sz w:val="24"/>
          <w:szCs w:val="28"/>
          <w:highlight w:val="none"/>
        </w:rPr>
        <w:t xml:space="preserve">名 称：</w:t>
      </w:r>
      <w:r>
        <w:rPr>
          <w:rFonts w:hint="eastAsia" w:ascii="宋体" w:hAnsi="宋体" w:eastAsia="宋体" w:cs="宋体"/>
          <w:color w:val="000000"/>
          <w:sz w:val="24"/>
          <w:szCs w:val="28"/>
          <w:highlight w:val="none"/>
          <w:lang w:eastAsia="zh-CN"/>
        </w:rPr>
        <w:t xml:space="preserve">国信国际工程咨询集团股份有限公司</w:t>
      </w:r>
      <w:r>
        <w:rPr>
          <w:rFonts w:hint="eastAsia" w:ascii="宋体" w:hAnsi="宋体" w:eastAsia="宋体" w:cs="宋体"/>
          <w:color w:val="000000"/>
          <w:sz w:val="24"/>
          <w:szCs w:val="28"/>
          <w:highlight w:val="none"/>
        </w:rPr>
        <w:t xml:space="preserve"> </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地 址：南京市建邺区奥体大街68号新城科技园国际研发总部园2栋7层</w:t>
      </w:r>
      <w:r>
        <w:rPr>
          <w:rFonts w:hint="eastAsia" w:ascii="宋体" w:hAnsi="宋体" w:eastAsia="宋体" w:cs="宋体"/>
          <w:color w:val="000000"/>
          <w:sz w:val="24"/>
          <w:szCs w:val="28"/>
          <w:highlight w:val="none"/>
        </w:rPr>
      </w:r>
      <w:r/>
    </w:p>
    <w:p>
      <w:pPr>
        <w:pStyle w:val="964"/>
        <w:ind w:left="1079" w:hanging="300"/>
        <w:jc w:val="left"/>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联系方式：025-86602545</w:t>
      </w:r>
      <w:r>
        <w:rPr>
          <w:rFonts w:hint="eastAsia" w:ascii="宋体" w:hAnsi="宋体" w:cs="宋体"/>
          <w:color w:val="000000"/>
          <w:sz w:val="24"/>
          <w:szCs w:val="28"/>
          <w:highlight w:val="none"/>
          <w:lang w:eastAsia="zh-CN"/>
        </w:rPr>
        <w:t xml:space="preserve">（转8004）</w:t>
      </w:r>
      <w:r>
        <w:rPr>
          <w:rFonts w:hint="eastAsia" w:ascii="宋体" w:hAnsi="宋体" w:eastAsia="宋体" w:cs="宋体"/>
          <w:color w:val="000000"/>
          <w:sz w:val="24"/>
          <w:szCs w:val="28"/>
          <w:highlight w:val="none"/>
          <w:lang w:eastAsia="zh-CN"/>
        </w:rPr>
      </w:r>
      <w:r/>
    </w:p>
    <w:p>
      <w:pPr>
        <w:pStyle w:val="964"/>
        <w:ind w:left="1079" w:hanging="300"/>
        <w:jc w:val="left"/>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3.项目联系方式</w:t>
      </w:r>
      <w:bookmarkEnd w:id="40"/>
      <w:r/>
      <w:bookmarkEnd w:id="41"/>
      <w:r>
        <w:rPr>
          <w:rFonts w:hint="eastAsia" w:ascii="宋体" w:hAnsi="宋体" w:eastAsia="宋体" w:cs="宋体"/>
          <w:color w:val="000000"/>
          <w:sz w:val="24"/>
          <w:szCs w:val="28"/>
          <w:highlight w:val="none"/>
        </w:rPr>
      </w:r>
      <w:r/>
    </w:p>
    <w:p>
      <w:pPr>
        <w:pStyle w:val="964"/>
        <w:ind w:left="1079" w:hanging="300"/>
        <w:jc w:val="left"/>
        <w:pageBreakBefore w:val="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项目联系人：</w:t>
      </w:r>
      <w:r>
        <w:rPr>
          <w:rFonts w:hint="eastAsia" w:ascii="宋体" w:hAnsi="宋体" w:eastAsia="宋体" w:cs="宋体"/>
          <w:color w:val="000000"/>
          <w:sz w:val="24"/>
          <w:szCs w:val="28"/>
          <w:highlight w:val="none"/>
        </w:rPr>
        <w:t xml:space="preserve">赵</w:t>
      </w:r>
      <w:r>
        <w:rPr>
          <w:rFonts w:hint="eastAsia" w:ascii="宋体" w:hAnsi="宋体" w:eastAsia="宋体" w:cs="宋体"/>
          <w:color w:val="000000"/>
          <w:sz w:val="24"/>
          <w:szCs w:val="28"/>
          <w:highlight w:val="none"/>
          <w:lang w:val="en-US" w:eastAsia="zh-CN"/>
        </w:rPr>
        <w:t xml:space="preserve">敏慧</w:t>
      </w:r>
      <w:r>
        <w:rPr>
          <w:rFonts w:hint="eastAsia" w:ascii="宋体" w:hAnsi="宋体" w:eastAsia="宋体" w:cs="宋体"/>
          <w:color w:val="000000"/>
          <w:sz w:val="24"/>
          <w:szCs w:val="28"/>
          <w:highlight w:val="none"/>
        </w:rPr>
        <w:t xml:space="preserve">、孙</w:t>
      </w:r>
      <w:r>
        <w:rPr>
          <w:rFonts w:hint="eastAsia" w:ascii="宋体" w:hAnsi="宋体" w:eastAsia="宋体" w:cs="宋体"/>
          <w:color w:val="000000"/>
          <w:sz w:val="24"/>
          <w:szCs w:val="28"/>
          <w:highlight w:val="none"/>
          <w:lang w:val="en-US" w:eastAsia="zh-CN"/>
        </w:rPr>
        <w:t xml:space="preserve">振涵</w:t>
      </w:r>
      <w:r>
        <w:rPr>
          <w:rFonts w:hint="eastAsia" w:ascii="宋体" w:hAnsi="宋体" w:eastAsia="宋体" w:cs="宋体"/>
          <w:color w:val="000000"/>
          <w:sz w:val="24"/>
          <w:szCs w:val="28"/>
          <w:highlight w:val="none"/>
        </w:rPr>
      </w:r>
      <w:r/>
    </w:p>
    <w:p>
      <w:pPr>
        <w:pStyle w:val="964"/>
        <w:ind w:left="1079" w:hanging="300"/>
        <w:jc w:val="left"/>
        <w:pageBreakBefore w:val="0"/>
        <w:spacing w:line="360" w:lineRule="auto"/>
        <w:rPr>
          <w:rFonts w:hint="eastAsia" w:ascii="宋体" w:hAnsi="宋体" w:eastAsia="宋体" w:cs="宋体"/>
          <w:color w:val="000000"/>
          <w:sz w:val="24"/>
          <w:szCs w:val="28"/>
          <w:highlight w:val="none"/>
          <w:lang w:eastAsia="zh-CN"/>
        </w:rPr>
      </w:pPr>
      <w:r>
        <w:rPr>
          <w:rFonts w:hint="eastAsia" w:ascii="宋体" w:hAnsi="宋体" w:eastAsia="宋体" w:cs="宋体"/>
          <w:color w:val="000000"/>
          <w:sz w:val="24"/>
          <w:szCs w:val="28"/>
          <w:highlight w:val="none"/>
        </w:rPr>
        <w:t xml:space="preserve">联系方式：</w:t>
      </w:r>
      <w:r>
        <w:rPr>
          <w:rFonts w:hint="eastAsia" w:ascii="宋体" w:hAnsi="宋体" w:eastAsia="宋体" w:cs="宋体"/>
          <w:color w:val="000000"/>
          <w:sz w:val="24"/>
          <w:szCs w:val="28"/>
          <w:highlight w:val="none"/>
        </w:rPr>
        <w:t xml:space="preserve">025-86602545</w:t>
      </w:r>
      <w:r>
        <w:rPr>
          <w:rFonts w:hint="eastAsia" w:ascii="宋体" w:hAnsi="宋体" w:cs="宋体"/>
          <w:color w:val="000000"/>
          <w:sz w:val="24"/>
          <w:szCs w:val="28"/>
          <w:highlight w:val="none"/>
          <w:lang w:eastAsia="zh-CN"/>
        </w:rPr>
        <w:t xml:space="preserve">（转8004）</w:t>
      </w:r>
      <w:r>
        <w:rPr>
          <w:rFonts w:hint="eastAsia" w:ascii="宋体" w:hAnsi="宋体" w:eastAsia="宋体" w:cs="宋体"/>
          <w:color w:val="000000"/>
          <w:sz w:val="24"/>
          <w:szCs w:val="28"/>
          <w:highlight w:val="none"/>
          <w:lang w:eastAsia="zh-CN"/>
        </w:rPr>
      </w:r>
      <w:r/>
    </w:p>
    <w:p>
      <w:pPr>
        <w:pStyle w:val="964"/>
        <w:ind w:left="1079" w:hanging="300"/>
        <w:jc w:val="both"/>
        <w:spacing w:line="360" w:lineRule="auto"/>
        <w:rPr>
          <w:rFonts w:hint="eastAsia" w:ascii="宋体" w:hAnsi="宋体" w:eastAsia="宋体" w:cs="宋体"/>
          <w:color w:val="000000"/>
          <w:szCs w:val="32"/>
          <w:highlight w:val="none"/>
        </w:rPr>
      </w:pPr>
      <w:r>
        <w:rPr>
          <w:rFonts w:hint="eastAsia" w:ascii="宋体" w:hAnsi="宋体" w:eastAsia="宋体" w:cs="宋体"/>
          <w:color w:val="000000"/>
          <w:sz w:val="24"/>
          <w:szCs w:val="28"/>
          <w:highlight w:val="none"/>
          <w:lang w:val="en-US" w:eastAsia="zh-CN"/>
        </w:rPr>
        <w:t xml:space="preserve">代理工作QQ：2680069812</w:t>
      </w:r>
      <w:bookmarkEnd w:id="6"/>
      <w:r/>
      <w:bookmarkEnd w:id="7"/>
      <w:r/>
      <w:bookmarkEnd w:id="8"/>
      <w:r/>
      <w:bookmarkEnd w:id="9"/>
      <w:r/>
      <w:bookmarkEnd w:id="10"/>
      <w:r/>
      <w:bookmarkStart w:id="42" w:name="_Toc92168000"/>
      <w:r/>
      <w:bookmarkStart w:id="43" w:name="_Toc100386034"/>
      <w:r>
        <w:rPr>
          <w:rFonts w:hint="eastAsia" w:ascii="宋体" w:hAnsi="宋体" w:eastAsia="宋体" w:cs="宋体"/>
          <w:color w:val="000000"/>
          <w:szCs w:val="32"/>
          <w:highlight w:val="none"/>
        </w:rPr>
        <w:br w:type="page" w:clear="all"/>
      </w:r>
      <w:r>
        <w:rPr>
          <w:rFonts w:hint="eastAsia" w:ascii="宋体" w:hAnsi="宋体" w:eastAsia="宋体" w:cs="宋体"/>
          <w:color w:val="000000"/>
          <w:szCs w:val="32"/>
          <w:highlight w:val="none"/>
        </w:rPr>
      </w:r>
      <w:r/>
    </w:p>
    <w:p>
      <w:pPr>
        <w:pStyle w:val="967"/>
        <w:jc w:val="center"/>
        <w:keepLines w:val="0"/>
        <w:keepNext w:val="0"/>
        <w:pageBreakBefore w:val="0"/>
        <w:spacing w:before="0" w:after="0" w:line="360" w:lineRule="auto"/>
        <w:rPr>
          <w:rFonts w:hint="eastAsia" w:ascii="宋体" w:hAnsi="宋体" w:eastAsia="宋体" w:cs="宋体"/>
          <w:color w:val="000000"/>
          <w:sz w:val="36"/>
          <w:szCs w:val="32"/>
          <w:highlight w:val="none"/>
        </w:rPr>
        <w:outlineLvl w:val="0"/>
      </w:pPr>
      <w:r/>
      <w:bookmarkStart w:id="44" w:name="_Toc25469"/>
      <w:r>
        <w:rPr>
          <w:rFonts w:hint="eastAsia" w:ascii="宋体" w:hAnsi="宋体" w:eastAsia="宋体" w:cs="宋体"/>
          <w:color w:val="000000"/>
          <w:sz w:val="36"/>
          <w:szCs w:val="32"/>
          <w:highlight w:val="none"/>
        </w:rPr>
        <w:t xml:space="preserve">第二部分  投标人须知</w:t>
      </w:r>
      <w:bookmarkEnd w:id="44"/>
      <w:r>
        <w:rPr>
          <w:rFonts w:hint="eastAsia" w:ascii="宋体" w:hAnsi="宋体" w:eastAsia="宋体" w:cs="宋体"/>
          <w:color w:val="000000"/>
          <w:sz w:val="36"/>
          <w:szCs w:val="32"/>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t xml:space="preserve">前附表</w:t>
      </w:r>
      <w:r>
        <w:rPr>
          <w:rFonts w:hint="eastAsia" w:ascii="宋体" w:hAnsi="宋体" w:eastAsia="宋体" w:cs="宋体"/>
          <w:color w:val="000000"/>
          <w:sz w:val="28"/>
          <w:szCs w:val="21"/>
          <w:highlight w:val="none"/>
        </w:rPr>
      </w:r>
      <w:r/>
    </w:p>
    <w:tbl>
      <w:tblPr>
        <w:tblStyle w:val="106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19"/>
      </w:tblGrid>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事项</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本项目规定</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本次投标报价的币种为人民币。</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投标人应按招标文件所提供的各报价表格式报价。</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投标人应对本项目报出最具有竞争力的价格，应包括本次招标要求提供的货物（服务）已支付或将支付的所有费用（含税费）。</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最低投标报价不能作为中标的保证。</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中标价即为合同签约价。</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如出现报价前后不一致的，将按招标文件第五部分“评标办法和标准”第5项规定进行修正。</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评标过程中出现下列情形之一的，评标委员会应当启动异常低价响应审查程序：</w:t>
            </w:r>
            <w:r>
              <w:rPr>
                <w:rFonts w:hint="eastAsia" w:ascii="宋体" w:hAnsi="宋体" w:eastAsia="宋体" w:cs="宋体"/>
                <w:b/>
                <w:bCs/>
                <w:color w:val="000000"/>
                <w:sz w:val="21"/>
                <w:szCs w:val="21"/>
                <w:highlight w:val="none"/>
                <w:lang w:val="en-US" w:eastAsia="zh-CN"/>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（1）投标报价低于采购项目预算50%的，即投标（响应）报价&lt;采购项目预算×50%；</w:t>
            </w:r>
            <w:r>
              <w:rPr>
                <w:rFonts w:hint="eastAsia" w:ascii="宋体" w:hAnsi="宋体" w:eastAsia="宋体" w:cs="宋体"/>
                <w:b/>
                <w:bCs/>
                <w:color w:val="000000"/>
                <w:sz w:val="21"/>
                <w:szCs w:val="21"/>
                <w:highlight w:val="none"/>
                <w:lang w:val="en-US" w:eastAsia="zh-CN"/>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（2）投标报价低于采购项目最高限价45%的，即投标（响应）报价&lt;采购项目最高限价×45%；</w:t>
            </w:r>
            <w:r>
              <w:rPr>
                <w:rFonts w:hint="eastAsia" w:ascii="宋体" w:hAnsi="宋体" w:eastAsia="宋体" w:cs="宋体"/>
                <w:b/>
                <w:bCs/>
                <w:color w:val="000000"/>
                <w:sz w:val="21"/>
                <w:szCs w:val="21"/>
                <w:highlight w:val="none"/>
                <w:lang w:val="en-US" w:eastAsia="zh-CN"/>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rPr>
              <w:t xml:space="preserve">（3）评标委员会认定的投标人报价过低、有可能影响产品质量或者不能诚信履约的其他情形。</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转包及分包</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项目依法不得转包</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A本项目不同意分包。</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开标前答疑会</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A不组织</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B组织</w:t>
            </w:r>
            <w:r>
              <w:rPr>
                <w:rFonts w:hint="eastAsia" w:ascii="宋体" w:hAnsi="宋体" w:eastAsia="宋体" w:cs="宋体"/>
                <w:b/>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现场踏勘</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A不统一组织</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B统一组织</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演示</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A无</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B有</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A不要求提供。</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B要求提供</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是否允许采购进口产品</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A本项目不允许采购进口产品。</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项目属性与核心产品</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A货物类。</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ascii="Wingdings 2" w:hAnsi="Wingdings 2" w:eastAsia="Wingdings 2" w:cs="Wingdings 2"/>
                <w:color w:val="000000"/>
                <w:sz w:val="21"/>
                <w:szCs w:val="21"/>
                <w:highlight w:val="none"/>
              </w:rPr>
              <w:t xml:space="preserve">R</w:t>
            </w:r>
            <w:r>
              <w:rPr>
                <w:rFonts w:hint="eastAsia" w:ascii="宋体" w:hAnsi="宋体" w:eastAsia="宋体" w:cs="宋体"/>
                <w:color w:val="000000"/>
                <w:sz w:val="21"/>
                <w:szCs w:val="21"/>
                <w:highlight w:val="none"/>
              </w:rPr>
              <w:t xml:space="preserve">B服务类。</w:t>
            </w:r>
            <w:r>
              <w:rPr>
                <w:rFonts w:hint="eastAsia" w:ascii="宋体" w:hAnsi="宋体" w:eastAsia="宋体" w:cs="宋体"/>
                <w:color w:val="000000"/>
                <w:sz w:val="21"/>
                <w:szCs w:val="21"/>
                <w:highlight w:val="none"/>
              </w:rPr>
            </w:r>
            <w:r/>
          </w:p>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采购标的对应的中小企业划分标准所属行业</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标的：</w:t>
            </w:r>
            <w:r>
              <w:rPr>
                <w:rFonts w:hint="eastAsia" w:ascii="宋体" w:hAnsi="宋体" w:eastAsia="宋体" w:cs="宋体"/>
                <w:color w:val="000000"/>
                <w:sz w:val="21"/>
                <w:szCs w:val="21"/>
                <w:highlight w:val="none"/>
                <w:u w:val="single"/>
                <w:lang w:eastAsia="zh-CN"/>
              </w:rPr>
              <w:t xml:space="preserve">镇江水运高质量发展路径研究项目</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lang w:val="en-US" w:eastAsia="zh-CN"/>
              </w:rPr>
              <w:t xml:space="preserve">其他未列明</w:t>
            </w:r>
            <w:r>
              <w:rPr>
                <w:rFonts w:hint="eastAsia" w:ascii="宋体" w:hAnsi="宋体" w:eastAsia="宋体" w:cs="宋体"/>
                <w:color w:val="000000"/>
                <w:sz w:val="21"/>
                <w:szCs w:val="21"/>
                <w:highlight w:val="none"/>
                <w:u w:val="single"/>
              </w:rPr>
              <w:t xml:space="preserve">行业</w:t>
            </w:r>
            <w:r>
              <w:rPr>
                <w:rFonts w:hint="eastAsia" w:ascii="宋体" w:hAnsi="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lang w:val="en-US" w:eastAsia="zh-CN"/>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节能产品、环境标志产品</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1"/>
                <w:szCs w:val="21"/>
                <w:highlight w:val="none"/>
              </w:rPr>
            </w:r>
            <w:r/>
          </w:p>
        </w:tc>
      </w:tr>
      <w:tr>
        <w:trPr>
          <w:cantSplit/>
          <w:trHeight w:val="90"/>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中小企业信用融资</w:t>
            </w:r>
            <w:r>
              <w:rPr>
                <w:rFonts w:hint="eastAsia" w:ascii="宋体" w:hAnsi="宋体" w:eastAsia="宋体" w:cs="宋体"/>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宋体"/>
                <w:color w:val="000000"/>
                <w:sz w:val="21"/>
                <w:szCs w:val="21"/>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宋体"/>
                <w:color w:val="000000"/>
                <w:sz w:val="21"/>
                <w:szCs w:val="21"/>
                <w:highlight w:val="none"/>
              </w:rPr>
              <w:t xml:space="preserve">，</w:t>
            </w:r>
            <w:bookmarkStart w:id="46" w:name="_Hlk136444446"/>
            <w:r>
              <w:rPr>
                <w:rFonts w:hint="eastAsia" w:ascii="宋体" w:hAnsi="宋体" w:eastAsia="宋体" w:cs="宋体"/>
                <w:color w:val="000000"/>
                <w:sz w:val="21"/>
                <w:szCs w:val="21"/>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宋体"/>
                <w:color w:val="000000"/>
                <w:sz w:val="21"/>
                <w:szCs w:val="21"/>
                <w:highlight w:val="none"/>
              </w:rPr>
              <w:t xml:space="preserve">办理流程详见江苏政府采购网“政采贷”栏目，网址：http://www.ccgp-jiangsu.gov.cn/jiangsu/paying.html咨询电话：镇江市财政局政府采购处0511-80909958。</w:t>
            </w:r>
            <w:r>
              <w:rPr>
                <w:rFonts w:hint="eastAsia" w:ascii="宋体" w:hAnsi="宋体" w:eastAsia="宋体" w:cs="宋体"/>
                <w:color w:val="000000"/>
                <w:sz w:val="21"/>
                <w:szCs w:val="21"/>
                <w:highlight w:val="none"/>
              </w:rPr>
            </w:r>
            <w:r/>
          </w:p>
        </w:tc>
      </w:tr>
      <w:tr>
        <w:trPr>
          <w:cantSplit/>
          <w:trHeight w:val="23"/>
        </w:trPr>
        <w:tc>
          <w:tcPr>
            <w:tcW w:w="423"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035" w:type="dxa"/>
            <w:vAlign w:val="center"/>
            <w:textDirection w:val="lrTb"/>
            <w:noWrap w:val="false"/>
          </w:tcPr>
          <w:p>
            <w:pPr>
              <w:pStyle w:val="979"/>
              <w:ind w:left="0" w:right="0" w:firstLine="0"/>
              <w:jc w:val="center"/>
              <w:keepLines w:val="0"/>
              <w:keepNext w:val="0"/>
              <w:pageBreakBefore w:val="0"/>
              <w:spacing w:before="0" w:beforeAutospacing="0" w:after="0" w:afterAutospacing="0" w:line="360" w:lineRule="exact"/>
              <w:widowControl w:val="off"/>
              <w:rPr>
                <w:rFonts w:hint="eastAsia" w:ascii="宋体" w:hAnsi="宋体" w:eastAsia="宋体" w:cs="宋体"/>
                <w:b w:val="0"/>
                <w:bCs w:val="0"/>
                <w:i w:val="0"/>
                <w:iCs w:val="0"/>
                <w:color w:val="000000"/>
                <w:sz w:val="21"/>
                <w:szCs w:val="21"/>
                <w:highlight w:val="none"/>
              </w:rPr>
              <w:suppressLineNumbers w:val="0"/>
            </w:pPr>
            <w:r>
              <w:rPr>
                <w:rFonts w:hint="eastAsia" w:ascii="宋体" w:hAnsi="宋体" w:eastAsia="宋体" w:cs="宋体"/>
                <w:b w:val="0"/>
                <w:bCs w:val="0"/>
                <w:i w:val="0"/>
                <w:iCs w:val="0"/>
                <w:color w:val="000000"/>
                <w:sz w:val="21"/>
                <w:szCs w:val="21"/>
                <w:highlight w:val="none"/>
              </w:rPr>
              <w:t xml:space="preserve">特别说明</w:t>
            </w:r>
            <w:r>
              <w:rPr>
                <w:rFonts w:hint="eastAsia" w:ascii="宋体" w:hAnsi="宋体" w:eastAsia="宋体" w:cs="宋体"/>
                <w:b w:val="0"/>
                <w:bCs w:val="0"/>
                <w:i w:val="0"/>
                <w:iCs w:val="0"/>
                <w:color w:val="000000"/>
                <w:sz w:val="21"/>
                <w:szCs w:val="21"/>
                <w:highlight w:val="none"/>
              </w:rPr>
            </w:r>
            <w:r/>
          </w:p>
        </w:tc>
        <w:tc>
          <w:tcPr>
            <w:tcW w:w="3540" w:type="dxa"/>
            <w:vAlign w:val="center"/>
            <w:textDirection w:val="lrTb"/>
            <w:noWrap w:val="false"/>
          </w:tcPr>
          <w:p>
            <w:pPr>
              <w:pStyle w:val="979"/>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b w:val="0"/>
                <w:bCs w:val="0"/>
                <w:i w:val="0"/>
                <w:iCs w:val="0"/>
                <w:color w:val="000000"/>
                <w:sz w:val="21"/>
                <w:szCs w:val="21"/>
                <w:highlight w:val="none"/>
              </w:rPr>
              <w:suppressLineNumbers w:val="0"/>
            </w:pPr>
            <w:r>
              <w:rPr>
                <w:rFonts w:hint="eastAsia" w:ascii="宋体" w:hAnsi="宋体" w:eastAsia="宋体" w:cs="宋体"/>
                <w:b w:val="0"/>
                <w:bCs w:val="0"/>
                <w:i w:val="0"/>
                <w:iCs w:val="0"/>
                <w:color w:val="000000"/>
                <w:sz w:val="21"/>
                <w:szCs w:val="21"/>
                <w:highlight w:val="none"/>
                <w:lang w:val="en-US" w:eastAsia="zh-CN"/>
              </w:rPr>
              <w:t xml:space="preserve">无。</w:t>
            </w:r>
            <w:r>
              <w:rPr>
                <w:rFonts w:hint="eastAsia" w:ascii="宋体" w:hAnsi="宋体" w:eastAsia="宋体" w:cs="宋体"/>
                <w:b w:val="0"/>
                <w:bCs w:val="0"/>
                <w:i w:val="0"/>
                <w:iCs w:val="0"/>
                <w:color w:val="000000"/>
                <w:sz w:val="21"/>
                <w:szCs w:val="21"/>
                <w:highlight w:val="none"/>
              </w:rPr>
            </w:r>
            <w:r/>
          </w:p>
        </w:tc>
      </w:tr>
    </w:tbl>
    <w:p>
      <w:pPr>
        <w:pStyle w:val="9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64"/>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br w:type="page" w:clear="all"/>
      </w:r>
      <w:r>
        <w:rPr>
          <w:rFonts w:hint="eastAsia" w:ascii="宋体" w:hAnsi="宋体" w:eastAsia="宋体" w:cs="宋体"/>
          <w:color w:val="000000"/>
          <w:szCs w:val="32"/>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t xml:space="preserve">一、总则</w:t>
      </w:r>
      <w:bookmarkEnd w:id="42"/>
      <w:r/>
      <w:bookmarkEnd w:id="43"/>
      <w:r>
        <w:rPr>
          <w:rFonts w:hint="eastAsia" w:ascii="宋体" w:hAnsi="宋体" w:eastAsia="宋体" w:cs="宋体"/>
          <w:color w:val="000000"/>
          <w:sz w:val="28"/>
          <w:szCs w:val="21"/>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bookmarkStart w:id="47" w:name="_Toc92168001"/>
      <w:r/>
      <w:bookmarkStart w:id="48" w:name="_Toc100386035"/>
      <w:r>
        <w:rPr>
          <w:rFonts w:hint="eastAsia" w:ascii="宋体" w:hAnsi="宋体" w:eastAsia="宋体" w:cs="宋体"/>
          <w:color w:val="000000"/>
          <w:sz w:val="30"/>
          <w:highlight w:val="none"/>
        </w:rPr>
        <w:t xml:space="preserve">1</w:t>
      </w:r>
      <w:r>
        <w:rPr>
          <w:rFonts w:hint="eastAsia" w:ascii="宋体" w:hAnsi="宋体" w:eastAsia="宋体" w:cs="宋体"/>
          <w:color w:val="000000"/>
          <w:sz w:val="30"/>
          <w:highlight w:val="none"/>
          <w:lang w:eastAsia="zh-CN"/>
        </w:rPr>
        <w:t xml:space="preserve">.</w:t>
      </w:r>
      <w:r>
        <w:rPr>
          <w:rFonts w:hint="eastAsia" w:ascii="宋体" w:hAnsi="宋体" w:eastAsia="宋体" w:cs="宋体"/>
          <w:color w:val="000000"/>
          <w:sz w:val="30"/>
          <w:highlight w:val="none"/>
        </w:rPr>
        <w:t xml:space="preserve">适用范围</w:t>
      </w:r>
      <w:bookmarkEnd w:id="47"/>
      <w:r/>
      <w:bookmarkEnd w:id="48"/>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本招标文件仅适用于</w:t>
      </w:r>
      <w:r>
        <w:rPr>
          <w:rFonts w:hint="eastAsia" w:ascii="宋体" w:hAnsi="宋体" w:eastAsia="宋体" w:cs="宋体"/>
          <w:color w:val="000000"/>
          <w:sz w:val="24"/>
          <w:highlight w:val="none"/>
          <w:u w:val="single"/>
          <w:lang w:eastAsia="zh-CN"/>
        </w:rPr>
        <w:t xml:space="preserve">镇江水运高质量发展路径研究项目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bookmarkStart w:id="49" w:name="_Toc92168002"/>
      <w:r/>
      <w:bookmarkStart w:id="50" w:name="_Toc100386036"/>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定义</w:t>
      </w:r>
      <w:bookmarkEnd w:id="49"/>
      <w:r/>
      <w:bookmarkEnd w:id="50"/>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bookmarkStart w:id="51" w:name="_Toc98669335"/>
      <w:r/>
      <w:bookmarkStart w:id="52" w:name="_Toc92168004"/>
      <w:r/>
      <w:bookmarkStart w:id="53" w:name="_Toc98669693"/>
      <w:r/>
      <w:bookmarkStart w:id="54" w:name="_Toc20732971"/>
      <w:r/>
      <w:bookmarkStart w:id="55" w:name="_Toc100386038"/>
      <w:r>
        <w:rPr>
          <w:rFonts w:hint="eastAsia" w:ascii="宋体" w:hAnsi="宋体" w:eastAsia="宋体" w:cs="宋体"/>
          <w:color w:val="000000"/>
          <w:sz w:val="24"/>
          <w:highlight w:val="none"/>
        </w:rPr>
        <w:t xml:space="preserve">招标文件中下列术语应解释为：</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“采购人”系指依法进行政府采购的国家机关、事业单位、团体组织，即：</w:t>
      </w:r>
      <w:r>
        <w:rPr>
          <w:rFonts w:hint="eastAsia" w:ascii="宋体" w:hAnsi="宋体" w:eastAsia="宋体" w:cs="宋体"/>
          <w:color w:val="000000"/>
          <w:sz w:val="24"/>
          <w:highlight w:val="none"/>
          <w:u w:val="single"/>
          <w:lang w:eastAsia="zh-CN"/>
        </w:rPr>
        <w:t xml:space="preserve">镇江市港航事业发展中心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“投标人”系指响应招标、参加投标竞争的法人、其他组织或者自然人。</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 “采购代理机构”系指组织本次采购活动的单位，即：</w:t>
      </w:r>
      <w:r>
        <w:rPr>
          <w:rFonts w:hint="eastAsia" w:ascii="宋体" w:hAnsi="宋体" w:eastAsia="宋体" w:cs="宋体"/>
          <w:color w:val="000000"/>
          <w:sz w:val="24"/>
          <w:highlight w:val="none"/>
          <w:u w:val="single"/>
          <w:lang w:eastAsia="zh-CN"/>
        </w:rPr>
        <w:t xml:space="preserve">国信国际工程咨询集团股份有限公司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 </w:t>
      </w:r>
      <w:r>
        <w:rPr>
          <w:rFonts w:hint="eastAsia" w:ascii="宋体" w:hAnsi="宋体" w:eastAsia="宋体" w:cs="宋体"/>
          <w:color w:val="000000"/>
          <w:sz w:val="24"/>
          <w:highlight w:val="none"/>
        </w:rPr>
        <w:t xml:space="preserve">“服务”系指本招标文件所述投标人应该履行的承诺和义务</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67"/>
        <w:ind w:firstLine="446"/>
        <w:keepLines w:val="0"/>
        <w:keepNext w:val="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采购方式</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本次采购采取公开招标方式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综合评分法</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3.2 本项目资格审查方式：</w:t>
      </w:r>
      <w:r>
        <w:rPr>
          <w:rFonts w:hint="eastAsia" w:ascii="宋体" w:hAnsi="宋体" w:cs="宋体"/>
          <w:color w:val="000000"/>
          <w:sz w:val="24"/>
          <w:szCs w:val="28"/>
          <w:highlight w:val="none"/>
          <w:lang w:eastAsia="zh-CN"/>
        </w:rPr>
        <w:t xml:space="preserve">☑</w:t>
      </w:r>
      <w:r>
        <w:rPr>
          <w:rFonts w:hint="eastAsia" w:ascii="宋体" w:hAnsi="宋体" w:eastAsia="宋体" w:cs="宋体"/>
          <w:color w:val="000000"/>
          <w:sz w:val="24"/>
          <w:szCs w:val="28"/>
          <w:highlight w:val="none"/>
        </w:rPr>
        <w:t xml:space="preserve">资格后审</w:t>
      </w:r>
      <w:r>
        <w:rPr>
          <w:rFonts w:hint="eastAsia" w:ascii="宋体" w:hAnsi="宋体" w:eastAsia="宋体" w:cs="宋体"/>
          <w:color w:val="000000"/>
          <w:sz w:val="24"/>
          <w:szCs w:val="28"/>
          <w:highlight w:val="none"/>
        </w:rPr>
      </w:r>
      <w:r/>
    </w:p>
    <w:p>
      <w:pPr>
        <w:pStyle w:val="964"/>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3.3 本次采购确定的中标人数量：1名</w:t>
      </w:r>
      <w:r>
        <w:rPr>
          <w:rFonts w:hint="eastAsia" w:ascii="宋体" w:hAnsi="宋体" w:eastAsia="宋体" w:cs="宋体"/>
          <w:color w:val="000000"/>
          <w:sz w:val="24"/>
          <w:szCs w:val="28"/>
          <w:highlight w:val="none"/>
        </w:rPr>
      </w:r>
      <w:r/>
    </w:p>
    <w:p>
      <w:pPr>
        <w:pStyle w:val="967"/>
        <w:ind w:firstLine="446"/>
        <w:keepLines w:val="0"/>
        <w:keepNext w:val="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4</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投标费用</w:t>
      </w:r>
      <w:bookmarkEnd w:id="51"/>
      <w:r/>
      <w:bookmarkEnd w:id="52"/>
      <w:r/>
      <w:bookmarkEnd w:id="53"/>
      <w:r/>
      <w:bookmarkEnd w:id="54"/>
      <w:r/>
      <w:bookmarkEnd w:id="55"/>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4.1 投标人应自行承担所有与参加投标有关的费用</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964"/>
        <w:ind w:firstLine="954"/>
        <w:pageBreakBefore w:val="0"/>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需向代理机构缴纳</w:t>
      </w:r>
      <w:r>
        <w:rPr>
          <w:rFonts w:hint="eastAsia" w:ascii="宋体" w:hAnsi="宋体" w:eastAsia="宋体" w:cs="宋体"/>
          <w:color w:val="000000"/>
          <w:sz w:val="24"/>
          <w:highlight w:val="none"/>
          <w:lang w:val="en-US" w:eastAsia="zh-CN"/>
        </w:rPr>
        <w:t xml:space="preserve">本项目代理服务费</w:t>
      </w:r>
      <w:r>
        <w:rPr>
          <w:rFonts w:hint="eastAsia" w:ascii="宋体" w:hAnsi="宋体" w:eastAsia="宋体" w:cs="宋体"/>
          <w:color w:val="000000"/>
          <w:sz w:val="24"/>
          <w:highlight w:val="none"/>
        </w:rPr>
        <w:t xml:space="preserve">服务费。</w:t>
      </w:r>
      <w:r>
        <w:rPr>
          <w:rFonts w:hint="eastAsia" w:ascii="宋体" w:hAnsi="宋体" w:eastAsia="宋体" w:cs="宋体"/>
          <w:color w:val="000000"/>
          <w:sz w:val="24"/>
          <w:highlight w:val="none"/>
        </w:rPr>
      </w:r>
      <w:r/>
    </w:p>
    <w:p>
      <w:pPr>
        <w:pStyle w:val="964"/>
        <w:ind w:firstLine="10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收费标准：本项目代理服务按照《江苏省招标代理服务收费的指导意见》（苏招协[2022]002号文），服务类，以</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价为计算基准，按标准费率7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8折计取。在发出</w:t>
      </w:r>
      <w:r>
        <w:rPr>
          <w:rFonts w:hint="eastAsia" w:ascii="宋体" w:hAnsi="宋体" w:eastAsia="宋体" w:cs="宋体"/>
          <w:color w:val="000000"/>
          <w:sz w:val="24"/>
          <w:highlight w:val="none"/>
          <w:lang w:val="en-US" w:eastAsia="zh-CN"/>
        </w:rPr>
        <w:t xml:space="preserve">中标</w:t>
      </w:r>
      <w:r>
        <w:rPr>
          <w:rFonts w:hint="eastAsia" w:ascii="宋体" w:hAnsi="宋体" w:eastAsia="宋体" w:cs="宋体"/>
          <w:color w:val="000000"/>
          <w:sz w:val="24"/>
          <w:highlight w:val="none"/>
        </w:rPr>
        <w:t xml:space="preserve">通知书后5个工作日内，由</w:t>
      </w:r>
      <w:r>
        <w:rPr>
          <w:rFonts w:hint="eastAsia" w:ascii="宋体" w:hAnsi="宋体" w:eastAsia="宋体" w:cs="宋体"/>
          <w:color w:val="000000"/>
          <w:sz w:val="24"/>
          <w:highlight w:val="none"/>
          <w:lang w:val="en-US" w:eastAsia="zh-CN"/>
        </w:rPr>
        <w:t xml:space="preserve">中标单位</w:t>
      </w:r>
      <w:r>
        <w:rPr>
          <w:rFonts w:hint="eastAsia" w:ascii="宋体" w:hAnsi="宋体" w:eastAsia="宋体" w:cs="宋体"/>
          <w:color w:val="000000"/>
          <w:sz w:val="24"/>
          <w:highlight w:val="none"/>
        </w:rPr>
        <w:t xml:space="preserve">向</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一次性支付。</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不论投标的结果如何，采购人和采购代理机构在任何情况下均无义务和责任承担上述费用。</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bookmarkStart w:id="56" w:name="_Toc98669694"/>
      <w:r/>
      <w:bookmarkStart w:id="57" w:name="_Toc92168005"/>
      <w:r/>
      <w:bookmarkStart w:id="58" w:name="_Toc98669336"/>
      <w:r/>
      <w:bookmarkStart w:id="59" w:name="_Toc100386039"/>
      <w:r/>
      <w:bookmarkStart w:id="60" w:name="_Toc20732973"/>
      <w:r>
        <w:rPr>
          <w:rFonts w:hint="eastAsia" w:ascii="宋体" w:hAnsi="宋体" w:eastAsia="宋体" w:cs="宋体"/>
          <w:color w:val="000000"/>
          <w:sz w:val="30"/>
          <w:highlight w:val="none"/>
        </w:rPr>
        <w:t xml:space="preserve">5</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政策功能</w:t>
      </w:r>
      <w:r>
        <w:rPr>
          <w:rFonts w:hint="eastAsia" w:ascii="宋体" w:hAnsi="宋体" w:eastAsia="宋体" w:cs="宋体"/>
          <w:color w:val="000000"/>
          <w:sz w:val="30"/>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支持中小企业发展</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中小企业，是指在中华人民共和国境内依法设立，依据国务院批准的中小企业划分标准确定的中型企业、小型企业和微型企业，但与大企业的负责人为同一人，或者与大企业</w:t>
      </w:r>
      <w:r>
        <w:rPr>
          <w:rFonts w:hint="eastAsia" w:ascii="宋体" w:hAnsi="宋体" w:cs="宋体"/>
          <w:color w:val="000000"/>
          <w:sz w:val="24"/>
          <w:highlight w:val="none"/>
          <w:lang w:eastAsia="zh-CN"/>
        </w:rPr>
        <w:t xml:space="preserve">存在直接控股、管理关系</w:t>
      </w:r>
      <w:r>
        <w:rPr>
          <w:rFonts w:hint="eastAsia" w:ascii="宋体" w:hAnsi="宋体" w:eastAsia="宋体" w:cs="宋体"/>
          <w:color w:val="000000"/>
          <w:sz w:val="24"/>
          <w:highlight w:val="none"/>
        </w:rPr>
        <w:t xml:space="preserve">的除外。</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符合中小企业划分标准的个体工商户，在政府采购活动中视同中小企业。</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在政府采购活动中，投标人提供的货物、工程或者服务符合下列情形的，享受中小企业扶持政策：</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在工程采购项目中，工程由中小企业承建，即工程施工单位为中小企业；</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5.1.2.3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1" w:name="_Hlk132637972"/>
      <w:r>
        <w:rPr>
          <w:rFonts w:hint="eastAsia" w:ascii="宋体" w:hAnsi="宋体" w:eastAsia="宋体" w:cs="宋体"/>
          <w:iCs/>
          <w:color w:val="000000"/>
          <w:sz w:val="24"/>
          <w:highlight w:val="none"/>
        </w:rPr>
        <w:t xml:space="preserve">10%</w:t>
      </w:r>
      <w:bookmarkEnd w:id="61"/>
      <w:r>
        <w:rPr>
          <w:rFonts w:hint="eastAsia" w:ascii="宋体" w:hAnsi="宋体" w:eastAsia="宋体" w:cs="宋体"/>
          <w:color w:val="000000"/>
          <w:sz w:val="24"/>
          <w:highlight w:val="none"/>
        </w:rPr>
        <w:t xml:space="preserve">的扣除，</w:t>
      </w:r>
      <w:bookmarkStart w:id="62" w:name="_Hlk132637893"/>
      <w:r>
        <w:rPr>
          <w:rFonts w:hint="eastAsia" w:ascii="宋体" w:hAnsi="宋体" w:eastAsia="宋体" w:cs="宋体"/>
          <w:color w:val="000000"/>
          <w:sz w:val="24"/>
          <w:highlight w:val="none"/>
        </w:rPr>
        <w:t xml:space="preserve">用扣除后的价格参与评审</w:t>
      </w:r>
      <w:bookmarkEnd w:id="62"/>
      <w:r>
        <w:rPr>
          <w:rFonts w:hint="eastAsia" w:ascii="宋体" w:hAnsi="宋体" w:eastAsia="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000000"/>
          <w:sz w:val="24"/>
          <w:highlight w:val="none"/>
        </w:rPr>
        <w:t xml:space="preserve">约定小型、微型企业的协议合同金额占到合同总金额30%以上的，给予联合体</w:t>
      </w:r>
      <w:r>
        <w:rPr>
          <w:rFonts w:hint="eastAsia" w:ascii="宋体" w:hAnsi="宋体" w:cs="宋体"/>
          <w:bCs/>
          <w:iCs/>
          <w:color w:val="000000"/>
          <w:sz w:val="24"/>
          <w:highlight w:val="none"/>
          <w:lang w:val="en-US" w:eastAsia="zh-CN"/>
        </w:rPr>
        <w:t xml:space="preserve">5</w:t>
      </w:r>
      <w:r>
        <w:rPr>
          <w:rFonts w:hint="eastAsia" w:ascii="宋体" w:hAnsi="宋体" w:eastAsia="宋体" w:cs="宋体"/>
          <w:bCs/>
          <w:iCs/>
          <w:color w:val="000000"/>
          <w:sz w:val="24"/>
          <w:highlight w:val="none"/>
        </w:rPr>
        <w:t xml:space="preserve">%</w:t>
      </w:r>
      <w:r>
        <w:rPr>
          <w:rFonts w:hint="eastAsia" w:ascii="宋体" w:hAnsi="宋体" w:eastAsia="宋体" w:cs="宋体"/>
          <w:bCs/>
          <w:color w:val="000000"/>
          <w:sz w:val="24"/>
          <w:highlight w:val="none"/>
        </w:rPr>
        <w:t xml:space="preserve">的价格扣除。联合体各方均为小型、微型企业的，联合体视同为小型、微型企业享受</w:t>
      </w:r>
      <w:r>
        <w:rPr>
          <w:rFonts w:hint="eastAsia" w:ascii="宋体" w:hAnsi="宋体" w:eastAsia="宋体" w:cs="宋体"/>
          <w:iCs/>
          <w:color w:val="000000"/>
          <w:sz w:val="24"/>
          <w:highlight w:val="none"/>
        </w:rPr>
        <w:t xml:space="preserve">10%</w:t>
      </w:r>
      <w:r>
        <w:rPr>
          <w:rFonts w:hint="eastAsia" w:ascii="宋体" w:hAnsi="宋体" w:eastAsia="宋体" w:cs="宋体"/>
          <w:bCs/>
          <w:color w:val="000000"/>
          <w:sz w:val="24"/>
          <w:highlight w:val="none"/>
        </w:rPr>
        <w:t xml:space="preserve">的价格扣除，</w:t>
      </w:r>
      <w:r>
        <w:rPr>
          <w:rFonts w:hint="eastAsia" w:ascii="宋体" w:hAnsi="宋体" w:eastAsia="宋体" w:cs="宋体"/>
          <w:color w:val="000000"/>
          <w:sz w:val="24"/>
          <w:highlight w:val="none"/>
        </w:rPr>
        <w:t xml:space="preserve">用扣除后的价格参与评审</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eastAsia="宋体" w:cs="宋体"/>
          <w:color w:val="000000"/>
          <w:sz w:val="24"/>
          <w:highlight w:val="none"/>
        </w:rPr>
      </w:r>
      <w:r/>
    </w:p>
    <w:p>
      <w:pPr>
        <w:pStyle w:val="979"/>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5.1.4</w:t>
      </w:r>
      <w:r>
        <w:rPr>
          <w:rFonts w:hint="eastAsia" w:ascii="宋体" w:hAnsi="宋体" w:cs="宋体"/>
          <w:color w:val="000000"/>
          <w:sz w:val="24"/>
          <w:highlight w:val="none"/>
          <w:lang w:val="en-US" w:eastAsia="zh-CN"/>
        </w:rPr>
        <w:t xml:space="preserve"> </w:t>
      </w:r>
      <w:r>
        <w:rPr>
          <w:rFonts w:hint="eastAsia" w:ascii="宋体" w:hAnsi="宋体" w:eastAsia="宋体" w:cs="宋体"/>
          <w:bCs/>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bCs/>
          <w:color w:val="000000"/>
          <w:sz w:val="24"/>
          <w:highlight w:val="none"/>
        </w:rPr>
      </w:r>
      <w:r/>
    </w:p>
    <w:p>
      <w:pPr>
        <w:pStyle w:val="96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5.1.5</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eastAsia="宋体" w:cs="宋体"/>
          <w:bCs/>
          <w:color w:val="000000"/>
          <w:sz w:val="24"/>
          <w:highlight w:val="none"/>
        </w:rPr>
      </w:r>
      <w:r/>
    </w:p>
    <w:p>
      <w:pPr>
        <w:pStyle w:val="964"/>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5.1.6</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rPr>
        <w:t xml:space="preserve">中小企业享受扶持政策获得政府采购合同的，小微企业不得将合同分包给大中型企业，中型企业不得将合同分包给大型企业。</w:t>
      </w:r>
      <w:r>
        <w:rPr>
          <w:rFonts w:hint="eastAsia" w:ascii="宋体" w:hAnsi="宋体" w:eastAsia="宋体" w:cs="宋体"/>
          <w:bCs/>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强制采购信息安全产品</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支持绿色发展</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本项目中涉及商品包装和快递包装的，参考《财政部办公厅关于印发《商品包装政府采购需求标准（试行）》、 《快递包装政府采购需求标准（试行）》的通知》</w:t>
      </w:r>
      <w:bookmarkStart w:id="63" w:name="_Hlk132634610"/>
      <w:r>
        <w:rPr>
          <w:rFonts w:hint="eastAsia" w:ascii="宋体" w:hAnsi="宋体" w:eastAsia="宋体" w:cs="宋体"/>
          <w:color w:val="000000"/>
          <w:sz w:val="24"/>
          <w:highlight w:val="none"/>
        </w:rPr>
        <w:t xml:space="preserve">（财办库〔2020〕123号）</w:t>
      </w:r>
      <w:bookmarkEnd w:id="63"/>
      <w:r>
        <w:rPr>
          <w:rFonts w:hint="eastAsia" w:ascii="宋体" w:hAnsi="宋体" w:eastAsia="宋体" w:cs="宋体"/>
          <w:color w:val="000000"/>
          <w:sz w:val="24"/>
          <w:highlight w:val="none"/>
        </w:rPr>
        <w:t xml:space="preserve">规定的包装需求标准。</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5.3.4</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采购人采购数据中心相关设备、运维服务，按照《绿色数据中心政府采购需求标准（试行）》实施相关采购活动。</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支持创新发展</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5.5.1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采购人优先采购被认定为重点推广应用、首台（套）重大装备、重点领域首版次软件的自主创新产品。</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平等对待内外资企业和符合条件的破产重整企业</w:t>
      </w:r>
      <w:r>
        <w:rPr>
          <w:rFonts w:hint="eastAsia" w:ascii="宋体" w:hAnsi="宋体" w:eastAsia="宋体" w:cs="宋体"/>
          <w:color w:val="000000"/>
          <w:sz w:val="24"/>
          <w:highlight w:val="none"/>
        </w:rPr>
      </w:r>
      <w:r/>
    </w:p>
    <w:p>
      <w:pPr>
        <w:pStyle w:val="964"/>
        <w:ind w:firstLine="47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5.6.1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平等对待内外资企业和符合条件的破产重整企业，切实保障企业公平竞争，平等维护企业的合法利益。</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rPr>
      </w:pPr>
      <w:r/>
      <w:bookmarkEnd w:id="56"/>
      <w:r/>
      <w:bookmarkEnd w:id="57"/>
      <w:r/>
      <w:bookmarkEnd w:id="58"/>
      <w:r/>
      <w:bookmarkEnd w:id="59"/>
      <w:r/>
      <w:bookmarkEnd w:id="60"/>
      <w:r>
        <w:rPr>
          <w:rFonts w:hint="eastAsia" w:ascii="宋体" w:hAnsi="宋体" w:eastAsia="宋体" w:cs="宋体"/>
          <w:color w:val="000000"/>
          <w:sz w:val="28"/>
          <w:szCs w:val="21"/>
          <w:highlight w:val="none"/>
        </w:rPr>
        <w:t xml:space="preserve">二、招标文件</w:t>
      </w:r>
      <w:r>
        <w:rPr>
          <w:rFonts w:hint="eastAsia" w:ascii="宋体" w:hAnsi="宋体" w:eastAsia="宋体" w:cs="宋体"/>
          <w:color w:val="000000"/>
          <w:sz w:val="28"/>
          <w:szCs w:val="21"/>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bookmarkStart w:id="64" w:name="_Toc98669339"/>
      <w:r/>
      <w:bookmarkStart w:id="65" w:name="_Toc20732976"/>
      <w:r/>
      <w:bookmarkStart w:id="66" w:name="_Toc98669697"/>
      <w:r/>
      <w:bookmarkStart w:id="67" w:name="_Toc100386042"/>
      <w:r/>
      <w:bookmarkStart w:id="68" w:name="_Toc92168008"/>
      <w:r>
        <w:rPr>
          <w:rFonts w:hint="eastAsia" w:ascii="宋体" w:hAnsi="宋体" w:eastAsia="宋体" w:cs="宋体"/>
          <w:color w:val="000000"/>
          <w:sz w:val="30"/>
          <w:highlight w:val="none"/>
        </w:rPr>
        <w:t xml:space="preserve">6.招标文件组成</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 招标文件包括：</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（3）拟签订的合同文本</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（5）评标办法和标准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 投标人获取本文件后，应认真阅读本文件中所有的事项、格式条款和规范等要求。</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6.3 </w:t>
      </w:r>
      <w:r>
        <w:rPr>
          <w:rFonts w:hint="eastAsia" w:ascii="宋体" w:hAnsi="宋体" w:eastAsia="宋体" w:cs="宋体"/>
          <w:b/>
          <w:color w:val="000000"/>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7</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招标文件的澄清</w:t>
      </w:r>
      <w:bookmarkEnd w:id="64"/>
      <w:r/>
      <w:bookmarkEnd w:id="65"/>
      <w:r/>
      <w:bookmarkEnd w:id="66"/>
      <w:r/>
      <w:bookmarkEnd w:id="67"/>
      <w:r/>
      <w:bookmarkEnd w:id="68"/>
      <w:r/>
      <w:bookmarkStart w:id="69" w:name="_Toc20732977"/>
      <w:r/>
      <w:bookmarkStart w:id="70" w:name="_Toc100386043"/>
      <w:r/>
      <w:bookmarkStart w:id="71" w:name="_Toc92168009"/>
      <w:r/>
      <w:bookmarkStart w:id="72" w:name="_Toc98669340"/>
      <w:r/>
      <w:bookmarkStart w:id="73" w:name="_Toc98669698"/>
      <w:r>
        <w:rPr>
          <w:rFonts w:hint="eastAsia" w:ascii="宋体" w:hAnsi="宋体" w:eastAsia="宋体" w:cs="宋体"/>
          <w:color w:val="000000"/>
          <w:sz w:val="30"/>
          <w:highlight w:val="none"/>
        </w:rPr>
        <w:t xml:space="preserve">和修改</w:t>
      </w:r>
      <w:bookmarkEnd w:id="69"/>
      <w:r/>
      <w:bookmarkEnd w:id="70"/>
      <w:r/>
      <w:bookmarkEnd w:id="71"/>
      <w:r/>
      <w:bookmarkEnd w:id="72"/>
      <w:r/>
      <w:bookmarkEnd w:id="73"/>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任何要求对招标文件进行澄清的潜在投标人，应及时联系项目联系人。</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w:t>
      </w:r>
      <w:r>
        <w:rPr>
          <w:rFonts w:hint="eastAsia" w:ascii="宋体" w:hAnsi="宋体" w:eastAsia="宋体" w:cs="宋体"/>
          <w:b/>
          <w:color w:val="000000"/>
          <w:sz w:val="24"/>
          <w:highlight w:val="none"/>
        </w:rPr>
        <w:t xml:space="preserve">按照权责相一致原则，投标人提出的对于招标文件主要商务、技术指标的相关澄清、修改要求，由采购人负责答复并视情况作出澄清或修改的决定。</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eastAsia="宋体" w:cs="宋体"/>
          <w:color w:val="000000"/>
          <w:sz w:val="24"/>
          <w:highlight w:val="none"/>
          <w:u w:val="single"/>
        </w:rPr>
        <w:t xml:space="preserve">原公告媒体上</w:t>
      </w:r>
      <w:r>
        <w:rPr>
          <w:rFonts w:hint="eastAsia" w:ascii="宋体" w:hAnsi="宋体" w:eastAsia="宋体" w:cs="宋体"/>
          <w:color w:val="000000"/>
          <w:sz w:val="24"/>
          <w:highlight w:val="none"/>
        </w:rPr>
        <w:t xml:space="preserve">发布澄清公告，澄清或者修改的内容为招标文件、资格预审文件、投标邀请的组成部分。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rPr>
          <w:rFonts w:hint="eastAsia" w:ascii="宋体" w:hAnsi="宋体" w:eastAsia="宋体" w:cs="宋体"/>
          <w:color w:val="000000"/>
          <w:sz w:val="24"/>
          <w:highlight w:val="none"/>
        </w:rPr>
      </w:r>
      <w:r/>
    </w:p>
    <w:p>
      <w:pPr>
        <w:pStyle w:val="964"/>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7.5 如澄清或修改公告有重新发布招标文件的，投标人应下载最新发布的招标文件制作投标文件。因投标人自身原因未能及时获取的，一切后果由投标人自行承担。</w:t>
      </w:r>
      <w:r>
        <w:rPr>
          <w:rFonts w:hint="eastAsia" w:ascii="宋体" w:hAnsi="宋体" w:eastAsia="宋体" w:cs="宋体"/>
          <w:b/>
          <w:bCs/>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rPr>
        <w:t xml:space="preserve">三、投标文件</w:t>
      </w:r>
      <w:r>
        <w:rPr>
          <w:rFonts w:hint="eastAsia" w:ascii="宋体" w:hAnsi="宋体" w:eastAsia="宋体" w:cs="宋体"/>
          <w:color w:val="000000"/>
          <w:sz w:val="28"/>
          <w:szCs w:val="21"/>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8.编制投标文件的工具</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投标人须通过镇江市公共资源交易中心提供的最新</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制作软件编制投标文件。</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9.投标文件语言及度量衡单位</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 投标人的投标文件以及投标人就有关投标的所有来往通知、函件和文件均应使用简体中文。投标人提交的支持性文件可以使用另一种语言，但相应内容应翻译成中文，在解释</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时以中文文本为准。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 投标文件中所使用的计量单位除招标文件中另有特殊规定外，一律使用法定计量单位。</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10.投标文件的构成</w:t>
      </w:r>
      <w:r>
        <w:rPr>
          <w:rFonts w:hint="eastAsia" w:ascii="宋体" w:hAnsi="宋体" w:eastAsia="宋体" w:cs="宋体"/>
          <w:color w:val="000000"/>
          <w:sz w:val="30"/>
          <w:highlight w:val="none"/>
        </w:rPr>
      </w:r>
      <w:r/>
    </w:p>
    <w:p>
      <w:pPr>
        <w:pStyle w:val="1965"/>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 投标文件分为</w:t>
      </w:r>
      <w:r>
        <w:rPr>
          <w:rFonts w:hint="eastAsia" w:ascii="宋体" w:hAnsi="宋体" w:cs="宋体"/>
          <w:color w:val="000000"/>
          <w:sz w:val="24"/>
          <w:highlight w:val="none"/>
          <w:lang w:val="en-US" w:eastAsia="zh-CN"/>
        </w:rPr>
        <w:t xml:space="preserve">投标函、法定代表人身份证明或授权委托书、</w:t>
      </w:r>
      <w:r>
        <w:rPr>
          <w:rFonts w:hint="eastAsia" w:ascii="宋体" w:hAnsi="宋体" w:eastAsia="宋体" w:cs="宋体"/>
          <w:color w:val="000000"/>
          <w:sz w:val="24"/>
          <w:highlight w:val="none"/>
        </w:rPr>
        <w:t xml:space="preserve">资格部分、商务技术部分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价格部分</w:t>
      </w:r>
      <w:r>
        <w:rPr>
          <w:rFonts w:hint="eastAsia" w:ascii="宋体" w:hAnsi="宋体" w:cs="宋体"/>
          <w:color w:val="000000"/>
          <w:sz w:val="24"/>
          <w:highlight w:val="none"/>
          <w:lang w:val="en-US" w:eastAsia="zh-CN"/>
        </w:rPr>
        <w:t xml:space="preserve">以及其他文件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965"/>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资格部分系指投标人提交的证明其有资格参加投标的文件。</w:t>
      </w:r>
      <w:r>
        <w:rPr>
          <w:rFonts w:hint="eastAsia" w:ascii="宋体" w:hAnsi="宋体" w:eastAsia="宋体" w:cs="宋体"/>
          <w:color w:val="000000"/>
          <w:sz w:val="24"/>
          <w:highlight w:val="none"/>
        </w:rPr>
      </w:r>
      <w:r/>
    </w:p>
    <w:p>
      <w:pPr>
        <w:pStyle w:val="1965"/>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 商务技术部分系指投标人提交的证明其中标后有能力履行合同的文件</w:t>
      </w:r>
      <w:r>
        <w:rPr>
          <w:rFonts w:hint="eastAsia" w:ascii="宋体" w:hAnsi="宋体" w:cs="宋体"/>
          <w:color w:val="000000"/>
          <w:sz w:val="24"/>
          <w:highlight w:val="none"/>
          <w:lang w:val="en-US" w:eastAsia="zh-CN"/>
        </w:rPr>
        <w:t xml:space="preserve">以及能够证明投标人提供的货物（服务）符合招标文件规定的文件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965"/>
        <w:ind w:firstLine="42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 具体填写格式详见招标文件第六部分。</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11</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投标文件的编制</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 投标人应仔细阅读招标文件，按照招标文件的要求编制投标文件。投标文件应当对招标文件提出的要求和条件作出明确响应。</w:t>
      </w:r>
      <w:r>
        <w:rPr>
          <w:rFonts w:hint="eastAsia" w:ascii="宋体" w:hAnsi="宋体" w:eastAsia="宋体" w:cs="宋体"/>
          <w:b/>
          <w:color w:val="000000"/>
          <w:sz w:val="24"/>
          <w:highlight w:val="none"/>
        </w:rPr>
      </w:r>
      <w:r/>
    </w:p>
    <w:p>
      <w:pPr>
        <w:pStyle w:val="96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11.2 </w:t>
      </w:r>
      <w:r>
        <w:rPr>
          <w:rFonts w:hint="eastAsia" w:ascii="宋体" w:hAnsi="宋体" w:eastAsia="宋体" w:cs="宋体"/>
          <w:b/>
          <w:color w:val="000000"/>
          <w:sz w:val="24"/>
          <w:highlight w:val="none"/>
        </w:rPr>
        <w:t xml:space="preserve">投标人在编制投标文件时，请按照招标文件第六部分规定的格式进行填写并提交到对应位置，无相应内容可填的项应填写“无”、“没有相应指标”等明确的回答文字。</w:t>
      </w:r>
      <w:r>
        <w:rPr>
          <w:rFonts w:hint="eastAsia" w:ascii="宋体" w:hAnsi="宋体" w:eastAsia="宋体" w:cs="宋体"/>
          <w:b/>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w:t>
      </w:r>
      <w:r>
        <w:rPr>
          <w:rFonts w:hint="eastAsia" w:ascii="宋体" w:hAnsi="宋体" w:eastAsia="宋体" w:cs="宋体"/>
          <w:color w:val="000000"/>
          <w:sz w:val="24"/>
          <w:highlight w:val="none"/>
          <w:u w:val="single"/>
        </w:rPr>
        <w:t xml:space="preserve">如没有按照招标文件要求和规定编制投标文件及提交相关资料，其风险应由投标人自行承担</w:t>
      </w:r>
      <w:r>
        <w:rPr>
          <w:rFonts w:hint="eastAsia" w:ascii="宋体" w:hAnsi="宋体" w:eastAsia="宋体" w:cs="宋体"/>
          <w:color w:val="000000"/>
          <w:sz w:val="24"/>
          <w:highlight w:val="none"/>
        </w:rPr>
        <w:t xml:space="preserve">；投标文件编排混乱、文字表达不清或上传资料内容模糊所引起的不利后果，由投标人自行承担。</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11.4 </w:t>
      </w:r>
      <w:r>
        <w:rPr>
          <w:rFonts w:hint="eastAsia" w:ascii="宋体" w:hAnsi="宋体" w:eastAsia="宋体" w:cs="宋体"/>
          <w:b/>
          <w:color w:val="000000"/>
          <w:sz w:val="24"/>
          <w:highlight w:val="none"/>
        </w:rPr>
        <w:t xml:space="preserve">投标人必须保证投标文件所提供的全部资料合法、真实、可靠。</w:t>
      </w:r>
      <w:r>
        <w:rPr>
          <w:rFonts w:hint="eastAsia" w:ascii="宋体" w:hAnsi="宋体" w:eastAsia="宋体" w:cs="宋体"/>
          <w:b/>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eastAsia="宋体" w:cs="宋体"/>
          <w:color w:val="000000"/>
          <w:sz w:val="30"/>
          <w:highlight w:val="none"/>
          <w:lang w:val="en-US" w:eastAsia="zh-CN"/>
        </w:rPr>
        <w:t xml:space="preserve">2</w:t>
      </w:r>
      <w:r>
        <w:rPr>
          <w:rFonts w:hint="eastAsia" w:ascii="宋体" w:hAnsi="宋体" w:eastAsia="宋体" w:cs="宋体"/>
          <w:color w:val="000000"/>
          <w:sz w:val="30"/>
          <w:highlight w:val="none"/>
          <w:lang w:eastAsia="zh-CN"/>
        </w:rPr>
        <w:t xml:space="preserve">.</w:t>
      </w:r>
      <w:r>
        <w:rPr>
          <w:rFonts w:hint="eastAsia" w:ascii="宋体" w:hAnsi="宋体" w:eastAsia="宋体" w:cs="宋体"/>
          <w:color w:val="000000"/>
          <w:sz w:val="30"/>
          <w:highlight w:val="none"/>
        </w:rPr>
        <w:t xml:space="preserve">投标保证金</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 本项目不收投标保证金。</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eastAsia="宋体" w:cs="宋体"/>
          <w:color w:val="000000"/>
          <w:sz w:val="30"/>
          <w:highlight w:val="none"/>
          <w:lang w:val="en-US" w:eastAsia="zh-CN"/>
        </w:rPr>
        <w:t xml:space="preserve">3</w:t>
      </w:r>
      <w:r>
        <w:rPr>
          <w:rFonts w:hint="eastAsia" w:ascii="宋体" w:hAnsi="宋体" w:eastAsia="宋体" w:cs="宋体"/>
          <w:color w:val="000000"/>
          <w:sz w:val="30"/>
          <w:highlight w:val="none"/>
          <w:lang w:eastAsia="zh-CN"/>
        </w:rPr>
        <w:t xml:space="preserve">.</w:t>
      </w:r>
      <w:r>
        <w:rPr>
          <w:rFonts w:hint="eastAsia" w:ascii="宋体" w:hAnsi="宋体" w:eastAsia="宋体" w:cs="宋体"/>
          <w:color w:val="000000"/>
          <w:sz w:val="30"/>
          <w:highlight w:val="none"/>
        </w:rPr>
        <w:t xml:space="preserve">投标有效期</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 投标有效期为：投标文件自</w:t>
      </w:r>
      <w:r>
        <w:rPr>
          <w:rFonts w:hint="eastAsia" w:ascii="宋体" w:hAnsi="宋体" w:eastAsia="宋体" w:cs="宋体"/>
          <w:color w:val="000000"/>
          <w:sz w:val="24"/>
          <w:szCs w:val="28"/>
          <w:highlight w:val="none"/>
        </w:rPr>
        <w:t xml:space="preserve">提交投标文件截止时间</w:t>
      </w:r>
      <w:r>
        <w:rPr>
          <w:rFonts w:hint="eastAsia" w:ascii="宋体" w:hAnsi="宋体" w:eastAsia="宋体" w:cs="宋体"/>
          <w:color w:val="000000"/>
          <w:sz w:val="24"/>
          <w:highlight w:val="none"/>
        </w:rPr>
        <w:t xml:space="preserve">之日起</w:t>
      </w:r>
      <w:r>
        <w:rPr>
          <w:rFonts w:hint="eastAsia" w:ascii="宋体" w:hAnsi="宋体" w:eastAsia="宋体" w:cs="宋体"/>
          <w:b/>
          <w:bCs/>
          <w:color w:val="000000"/>
          <w:sz w:val="24"/>
          <w:highlight w:val="none"/>
          <w:u w:val="single"/>
        </w:rPr>
        <w:t xml:space="preserve">90天</w:t>
      </w:r>
      <w:r>
        <w:rPr>
          <w:rFonts w:hint="eastAsia" w:ascii="宋体" w:hAnsi="宋体" w:eastAsia="宋体" w:cs="宋体"/>
          <w:color w:val="000000"/>
          <w:sz w:val="24"/>
          <w:highlight w:val="none"/>
        </w:rPr>
        <w:t xml:space="preserve">内有效。投标人一旦获取了本招标文件并参加投标，即被认为接受了投标有效期的约定。</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宋体" w:hAnsi="宋体" w:eastAsia="宋体" w:cs="宋体"/>
          <w:color w:val="000000"/>
          <w:sz w:val="24"/>
          <w:highlight w:val="none"/>
        </w:rPr>
      </w:r>
      <w:r/>
    </w:p>
    <w:p>
      <w:pPr>
        <w:pStyle w:val="964"/>
        <w:ind w:firstLine="446"/>
        <w:spacing w:before="240" w:after="240"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1</w:t>
      </w:r>
      <w:r>
        <w:rPr>
          <w:rFonts w:hint="eastAsia" w:ascii="宋体" w:hAnsi="宋体" w:cs="宋体"/>
          <w:b/>
          <w:color w:val="000000"/>
          <w:sz w:val="30"/>
          <w:highlight w:val="none"/>
          <w:lang w:val="en-US" w:eastAsia="zh-CN"/>
        </w:rPr>
        <w:t xml:space="preserve">4</w:t>
      </w:r>
      <w:r>
        <w:rPr>
          <w:rFonts w:hint="eastAsia" w:ascii="宋体" w:hAnsi="宋体" w:eastAsia="宋体" w:cs="宋体"/>
          <w:b/>
          <w:color w:val="000000"/>
          <w:sz w:val="30"/>
          <w:highlight w:val="none"/>
        </w:rPr>
        <w:t xml:space="preserve">.投标文件的式样和签署</w:t>
      </w:r>
      <w:r>
        <w:rPr>
          <w:rFonts w:hint="eastAsia" w:ascii="宋体" w:hAnsi="宋体" w:eastAsia="宋体" w:cs="宋体"/>
          <w:b/>
          <w:color w:val="000000"/>
          <w:sz w:val="30"/>
          <w:highlight w:val="none"/>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 投标人应通过</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制作软件使用数字认证证书对投标文件进行合成、电子签章及加密打包。</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cs="宋体"/>
          <w:color w:val="000000"/>
          <w:sz w:val="30"/>
          <w:highlight w:val="none"/>
          <w:lang w:val="en-US" w:eastAsia="zh-CN"/>
        </w:rPr>
        <w:t xml:space="preserve">5</w:t>
      </w:r>
      <w:r>
        <w:rPr>
          <w:rFonts w:hint="eastAsia" w:ascii="宋体" w:hAnsi="宋体" w:eastAsia="宋体" w:cs="宋体"/>
          <w:color w:val="000000"/>
          <w:sz w:val="30"/>
          <w:highlight w:val="none"/>
        </w:rPr>
        <w:t xml:space="preserve">．投标文件的提交</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 投标文件提交</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.1.1 投标人须在招标文件规定的截止时间前，通过</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编制软件或登录电子交易平台在规定时间内完成提交。</w:t>
      </w:r>
      <w:r>
        <w:rPr>
          <w:rFonts w:hint="eastAsia" w:ascii="宋体" w:hAnsi="宋体" w:eastAsia="宋体" w:cs="宋体"/>
          <w:b/>
          <w:color w:val="000000"/>
          <w:sz w:val="24"/>
          <w:highlight w:val="none"/>
          <w:u w:val="single"/>
        </w:rPr>
        <w:t xml:space="preserve">时间以电子交易平台时间为准。</w:t>
      </w:r>
      <w:r>
        <w:rPr>
          <w:rFonts w:hint="eastAsia" w:ascii="宋体" w:hAnsi="宋体" w:eastAsia="宋体" w:cs="宋体"/>
          <w:b/>
          <w:color w:val="000000"/>
          <w:sz w:val="24"/>
          <w:highlight w:val="none"/>
          <w:u w:val="single"/>
        </w:rPr>
      </w:r>
      <w:r/>
    </w:p>
    <w:p>
      <w:pPr>
        <w:pStyle w:val="964"/>
        <w:ind w:left="1"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.1.2 </w:t>
      </w:r>
      <w:r>
        <w:rPr>
          <w:rFonts w:hint="eastAsia" w:ascii="宋体" w:hAnsi="宋体" w:eastAsia="宋体" w:cs="宋体"/>
          <w:b/>
          <w:color w:val="000000"/>
          <w:sz w:val="24"/>
          <w:highlight w:val="none"/>
          <w:u w:val="single"/>
        </w:rPr>
        <w:t xml:space="preserve">截止时间以后提交的投标文件，电子交易平台将拒绝接收。投标人应充分考虑网络环境、网络带宽等风险因素。</w:t>
      </w:r>
      <w:r>
        <w:rPr>
          <w:rFonts w:hint="eastAsia" w:ascii="宋体" w:hAnsi="宋体" w:eastAsia="宋体" w:cs="宋体"/>
          <w:b/>
          <w:color w:val="000000"/>
          <w:sz w:val="24"/>
          <w:highlight w:val="none"/>
          <w:u w:val="singl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15.1.3 </w:t>
      </w:r>
      <w:r>
        <w:rPr>
          <w:rFonts w:hint="eastAsia" w:ascii="宋体" w:hAnsi="宋体" w:eastAsia="宋体" w:cs="宋体"/>
          <w:b/>
          <w:bCs/>
          <w:color w:val="000000"/>
          <w:sz w:val="24"/>
          <w:highlight w:val="none"/>
          <w:u w:val="single"/>
        </w:rPr>
        <w:t xml:space="preserve">提交投标文件时，投标人须使用制作该投标文件的同一数字认证证书进行提交操作。</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4 </w:t>
      </w:r>
      <w:r>
        <w:rPr>
          <w:rFonts w:hint="eastAsia" w:ascii="宋体" w:hAnsi="宋体" w:eastAsia="宋体" w:cs="宋体"/>
          <w:b/>
          <w:color w:val="000000"/>
          <w:sz w:val="24"/>
          <w:highlight w:val="none"/>
          <w:u w:val="single"/>
        </w:rPr>
        <w:t xml:space="preserve">提交完成后至解密前，</w:t>
      </w:r>
      <w:r>
        <w:rPr>
          <w:rFonts w:hint="eastAsia" w:ascii="宋体" w:hAnsi="宋体" w:eastAsia="宋体" w:cs="宋体"/>
          <w:b/>
          <w:color w:val="000000"/>
          <w:sz w:val="24"/>
          <w:szCs w:val="20"/>
          <w:highlight w:val="none"/>
          <w:u w:val="single"/>
        </w:rPr>
        <w:t xml:space="preserve">投标人</w:t>
      </w:r>
      <w:r>
        <w:rPr>
          <w:rFonts w:hint="eastAsia" w:ascii="宋体" w:hAnsi="宋体" w:eastAsia="宋体" w:cs="宋体"/>
          <w:b/>
          <w:color w:val="000000"/>
          <w:sz w:val="24"/>
          <w:highlight w:val="none"/>
          <w:u w:val="single"/>
        </w:rPr>
        <w:t xml:space="preserve">不能对加密投标文件时所使用的数字认证证书进行更新、续费，否则可能引起的投标文件解密失败等相关后果由投标人自行承担。</w:t>
      </w:r>
      <w:r>
        <w:rPr>
          <w:rFonts w:hint="eastAsia" w:ascii="宋体" w:hAnsi="宋体" w:eastAsia="宋体" w:cs="宋体"/>
          <w:b/>
          <w:color w:val="000000"/>
          <w:sz w:val="24"/>
          <w:highlight w:val="none"/>
          <w:u w:val="singl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 </w:t>
      </w:r>
      <w:r>
        <w:rPr>
          <w:rFonts w:hint="eastAsia" w:ascii="宋体" w:hAnsi="宋体" w:eastAsia="宋体" w:cs="宋体"/>
          <w:color w:val="000000"/>
          <w:sz w:val="24"/>
          <w:highlight w:val="none"/>
        </w:rPr>
        <w:t xml:space="preserve">因不可抗力事件造成的投标文件的损坏、丢失的，采购代理机构不承担责任。</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 采购代理机构可以通过修改招标文件自行酌情延长提交截止时间，在此情况下，推迟的提交截止时间将在系统中以书面形式通知已获取招标文件的潜在投标人，并在</w:t>
      </w:r>
      <w:r>
        <w:rPr>
          <w:rFonts w:hint="eastAsia" w:ascii="宋体" w:hAnsi="宋体" w:eastAsia="宋体" w:cs="宋体"/>
          <w:color w:val="000000"/>
          <w:sz w:val="24"/>
          <w:highlight w:val="none"/>
          <w:u w:val="single"/>
        </w:rPr>
        <w:t xml:space="preserve">原公告媒体上</w:t>
      </w:r>
      <w:r>
        <w:rPr>
          <w:rFonts w:hint="eastAsia" w:ascii="宋体" w:hAnsi="宋体" w:eastAsia="宋体" w:cs="宋体"/>
          <w:color w:val="000000"/>
          <w:sz w:val="24"/>
          <w:highlight w:val="none"/>
        </w:rPr>
        <w:t xml:space="preserve">发布公告。投标人应及时自行登录系统查看相应内容。</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cs="宋体"/>
          <w:color w:val="000000"/>
          <w:sz w:val="30"/>
          <w:highlight w:val="none"/>
          <w:lang w:val="en-US" w:eastAsia="zh-CN"/>
        </w:rPr>
        <w:t xml:space="preserve">6</w:t>
      </w:r>
      <w:r>
        <w:rPr>
          <w:rFonts w:hint="eastAsia" w:ascii="宋体" w:hAnsi="宋体" w:eastAsia="宋体" w:cs="宋体"/>
          <w:color w:val="000000"/>
          <w:sz w:val="30"/>
          <w:highlight w:val="none"/>
        </w:rPr>
        <w:t xml:space="preserve">．投标文件的补充、修改或者撤回</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 在提交截止时间前，投标人可以对所提交的投标文件进行补充、修改或者撤回。</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 投标人在提交截止时间前需要对投标文件进行补充、修改的，应当使用</w:t>
      </w:r>
      <w:r>
        <w:rPr>
          <w:rFonts w:hint="eastAsia" w:ascii="宋体" w:hAnsi="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制作软件重新制作并提交。</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.3 在提交截止时间之后，投标人不得对其投标文件作任何修改或撤回。</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.4 在提交截止时间至招标文件中规定的投标有效期满之间，投标人不得撤回其投标。</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rPr>
      </w:pPr>
      <w:r>
        <w:rPr>
          <w:rFonts w:hint="eastAsia" w:ascii="宋体" w:hAnsi="宋体" w:eastAsia="宋体" w:cs="宋体"/>
          <w:color w:val="000000"/>
          <w:sz w:val="28"/>
          <w:szCs w:val="21"/>
          <w:highlight w:val="none"/>
          <w:lang w:val="en-US" w:eastAsia="zh-CN"/>
        </w:rPr>
        <w:t xml:space="preserve">四</w:t>
      </w:r>
      <w:r>
        <w:rPr>
          <w:rFonts w:hint="eastAsia" w:ascii="宋体" w:hAnsi="宋体" w:eastAsia="宋体" w:cs="宋体"/>
          <w:color w:val="000000"/>
          <w:sz w:val="28"/>
          <w:szCs w:val="21"/>
          <w:highlight w:val="none"/>
        </w:rPr>
        <w:t xml:space="preserve">、开标及评标</w:t>
      </w:r>
      <w:r>
        <w:rPr>
          <w:rFonts w:hint="eastAsia" w:ascii="宋体" w:hAnsi="宋体" w:eastAsia="宋体" w:cs="宋体"/>
          <w:color w:val="000000"/>
          <w:sz w:val="28"/>
          <w:szCs w:val="21"/>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cs="宋体"/>
          <w:color w:val="000000"/>
          <w:sz w:val="30"/>
          <w:highlight w:val="none"/>
          <w:lang w:val="en-US" w:eastAsia="zh-CN"/>
        </w:rPr>
        <w:t xml:space="preserve">7</w:t>
      </w:r>
      <w:r>
        <w:rPr>
          <w:rFonts w:hint="eastAsia" w:ascii="宋体" w:hAnsi="宋体" w:eastAsia="宋体" w:cs="宋体"/>
          <w:color w:val="000000"/>
          <w:sz w:val="30"/>
          <w:highlight w:val="none"/>
        </w:rPr>
        <w:t xml:space="preserve">．开标</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 采购代理机构将按招标文件规定的时间、地点主持开标。</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 投标人应当在开标前做好充分准备，使用制作该投标文件的同一数字认证证书准时参加开标。</w:t>
      </w:r>
      <w:r>
        <w:rPr>
          <w:rFonts w:hint="eastAsia" w:ascii="宋体" w:hAnsi="宋体" w:eastAsia="宋体" w:cs="宋体"/>
          <w:color w:val="000000"/>
          <w:sz w:val="24"/>
          <w:highlight w:val="none"/>
        </w:rPr>
      </w:r>
      <w:r/>
    </w:p>
    <w:p>
      <w:pPr>
        <w:pStyle w:val="964"/>
        <w:ind w:left="1"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w:t>
      </w:r>
      <w:r>
        <w:rPr>
          <w:rFonts w:hint="eastAsia" w:ascii="宋体" w:hAnsi="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.3 投标人不足3家，不进入解密程序。</w:t>
      </w:r>
      <w:r>
        <w:rPr>
          <w:rFonts w:hint="eastAsia" w:ascii="宋体" w:hAnsi="宋体" w:eastAsia="宋体" w:cs="宋体"/>
          <w:b/>
          <w:color w:val="000000"/>
          <w:sz w:val="24"/>
          <w:highlight w:val="none"/>
        </w:rPr>
      </w:r>
      <w:r/>
    </w:p>
    <w:p>
      <w:pPr>
        <w:pStyle w:val="964"/>
        <w:ind w:left="1"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.4 开标时，采购代理机构将在系统内发出解密的指令，投标人自行实施解密，限定在主持人发布解密指令后</w:t>
      </w:r>
      <w:r>
        <w:rPr>
          <w:rFonts w:hint="eastAsia" w:ascii="宋体" w:hAnsi="宋体" w:cs="宋体"/>
          <w:b/>
          <w:bCs/>
          <w:color w:val="000000"/>
          <w:sz w:val="24"/>
          <w:highlight w:val="none"/>
          <w:u w:val="none"/>
          <w:lang w:val="en-US" w:eastAsia="zh-CN"/>
        </w:rPr>
        <w:t xml:space="preserve">30</w:t>
      </w:r>
      <w:r>
        <w:rPr>
          <w:rFonts w:hint="eastAsia" w:ascii="宋体" w:hAnsi="宋体" w:eastAsia="宋体" w:cs="宋体"/>
          <w:b/>
          <w:bCs/>
          <w:color w:val="000000"/>
          <w:sz w:val="24"/>
          <w:highlight w:val="none"/>
        </w:rPr>
        <w:t xml:space="preserve">分钟内完成。解密时，投标人必须使用与制作投标文件时同一数字认证证书对投标文件进行解密，否则解密将会失败。</w:t>
      </w:r>
      <w:r>
        <w:rPr>
          <w:rFonts w:hint="eastAsia" w:ascii="宋体" w:hAnsi="宋体" w:eastAsia="宋体" w:cs="宋体"/>
          <w:b/>
          <w:bCs/>
          <w:color w:val="000000"/>
          <w:sz w:val="24"/>
          <w:highlight w:val="none"/>
        </w:rPr>
      </w:r>
      <w:r/>
    </w:p>
    <w:p>
      <w:pPr>
        <w:pStyle w:val="96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000000"/>
          <w:sz w:val="24"/>
          <w:highlight w:val="none"/>
        </w:rPr>
        <w:t xml:space="preserve">若解密成功的投标人不足三家，不进入后续程序。</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.6本项目在限定的解密时间内，只要有任一家投标人解密成功，即视为电子交易平台运行无故障。</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.7 电子投标文件解密全部完成后，按</w:t>
      </w:r>
      <w:r>
        <w:rPr>
          <w:rFonts w:hint="eastAsia" w:ascii="宋体" w:hAnsi="宋体" w:eastAsia="宋体" w:cs="宋体"/>
          <w:b/>
          <w:color w:val="000000"/>
          <w:sz w:val="24"/>
          <w:highlight w:val="none"/>
        </w:rPr>
        <w:t xml:space="preserve">投标文件解密成功顺序</w:t>
      </w:r>
      <w:r>
        <w:rPr>
          <w:rFonts w:hint="eastAsia" w:ascii="宋体" w:hAnsi="宋体" w:eastAsia="宋体" w:cs="宋体"/>
          <w:color w:val="000000"/>
          <w:sz w:val="24"/>
          <w:highlight w:val="none"/>
        </w:rPr>
        <w:t xml:space="preserve">向所有投标人宣布投标人名称、投标价格以及招标文件规定的其他内容。</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.8 电子交易平台自动记录开标过程，由参加开标的各投标人代表和相关工作人员确认开标结果。</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.9 投标人代表如对开标过程和开标记录有疑义，以及认为采购人、采购代理机构相关工作人员有需要回避的情形的，应在主持人发布确认指令后</w:t>
      </w:r>
      <w:r>
        <w:rPr>
          <w:rFonts w:hint="eastAsia" w:ascii="宋体" w:hAnsi="宋体" w:cs="宋体"/>
          <w:color w:val="000000"/>
          <w:sz w:val="24"/>
          <w:highlight w:val="none"/>
          <w:lang w:val="en-US" w:eastAsia="zh-CN"/>
        </w:rPr>
        <w:t xml:space="preserve">限定时间内</w:t>
      </w:r>
      <w:r>
        <w:rPr>
          <w:rFonts w:hint="eastAsia" w:ascii="宋体" w:hAnsi="宋体" w:eastAsia="宋体" w:cs="宋体"/>
          <w:color w:val="000000"/>
          <w:sz w:val="24"/>
          <w:highlight w:val="none"/>
        </w:rPr>
        <w:t xml:space="preserve">线上提出询问或者回避申请。采购人、采购代理机构将及时处理投标人代表提出的询问或者回避申请。如在规定时间内未提出，视同认可开标结果。</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.10 投标人须配合开标工作，否则一切后果由投标人自行承担。</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w:t>
      </w:r>
      <w:r>
        <w:rPr>
          <w:rFonts w:hint="eastAsia" w:ascii="宋体" w:hAnsi="宋体" w:cs="宋体"/>
          <w:color w:val="000000"/>
          <w:sz w:val="30"/>
          <w:highlight w:val="none"/>
          <w:lang w:val="en-US" w:eastAsia="zh-CN"/>
        </w:rPr>
        <w:t xml:space="preserve">8</w:t>
      </w:r>
      <w:r>
        <w:rPr>
          <w:rFonts w:hint="eastAsia" w:ascii="宋体" w:hAnsi="宋体" w:eastAsia="宋体" w:cs="宋体"/>
          <w:color w:val="000000"/>
          <w:sz w:val="30"/>
          <w:highlight w:val="none"/>
        </w:rPr>
        <w:t xml:space="preserve">.投标人资格审查</w:t>
      </w:r>
      <w:r>
        <w:rPr>
          <w:rFonts w:hint="eastAsia" w:ascii="宋体" w:hAnsi="宋体" w:eastAsia="宋体" w:cs="宋体"/>
          <w:color w:val="000000"/>
          <w:sz w:val="30"/>
          <w:highlight w:val="none"/>
        </w:rPr>
      </w:r>
      <w:r/>
    </w:p>
    <w:p>
      <w:pPr>
        <w:pStyle w:val="97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 开标结束后，采购人或者采购代理机构将依法对投标人的资格进行审查。</w:t>
      </w:r>
      <w:r>
        <w:rPr>
          <w:rFonts w:hint="eastAsia" w:ascii="宋体" w:hAnsi="宋体" w:eastAsia="宋体" w:cs="宋体"/>
          <w:b/>
          <w:color w:val="000000"/>
          <w:sz w:val="24"/>
          <w:highlight w:val="none"/>
        </w:rPr>
        <w:t xml:space="preserve">合格投标人不足3家的，不进入后续程序。</w:t>
      </w:r>
      <w:r>
        <w:rPr>
          <w:rFonts w:hint="eastAsia" w:ascii="宋体" w:hAnsi="宋体" w:eastAsia="宋体" w:cs="宋体"/>
          <w:b/>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cs="宋体"/>
          <w:color w:val="000000"/>
          <w:sz w:val="30"/>
          <w:highlight w:val="none"/>
          <w:lang w:val="en-US" w:eastAsia="zh-CN"/>
        </w:rPr>
        <w:t xml:space="preserve">19</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评标委员会组成</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 评标委员会由采购人代表和评审专家组成，成员人数应当为5人以上单数，其中评审专家不得少于成员总数的三分之二。</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采购项目符合下列情形之一的，评标委员会成员人数应当为7人以上单数：</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（一）采购预算金额在1000万元以上；</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（二）技术复杂；</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（三）社会影响较大。</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评标委员会成员名单在评标结果公告前应当保密。</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0</w:t>
      </w:r>
      <w:r>
        <w:rPr>
          <w:rFonts w:hint="eastAsia" w:ascii="宋体" w:hAnsi="宋体" w:eastAsia="宋体" w:cs="宋体"/>
          <w:color w:val="000000"/>
          <w:sz w:val="30"/>
          <w:highlight w:val="none"/>
        </w:rPr>
        <w:t xml:space="preserve">.投标人符合性审查</w:t>
      </w:r>
      <w:r>
        <w:rPr>
          <w:rFonts w:hint="eastAsia" w:ascii="宋体" w:hAnsi="宋体" w:eastAsia="宋体" w:cs="宋体"/>
          <w:color w:val="000000"/>
          <w:sz w:val="30"/>
          <w:highlight w:val="none"/>
        </w:rPr>
      </w:r>
      <w:r/>
    </w:p>
    <w:p>
      <w:pPr>
        <w:pStyle w:val="979"/>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000000"/>
          <w:sz w:val="24"/>
          <w:highlight w:val="none"/>
        </w:rPr>
        <w:t xml:space="preserve">符合性审查合格投标人不足3家的，不进入详细评审环节。</w:t>
      </w:r>
      <w:r>
        <w:rPr>
          <w:rFonts w:hint="eastAsia" w:ascii="宋体" w:hAnsi="宋体" w:eastAsia="宋体" w:cs="宋体"/>
          <w:b/>
          <w:color w:val="000000"/>
          <w:sz w:val="24"/>
          <w:highlight w:val="none"/>
        </w:rPr>
      </w:r>
      <w:r/>
    </w:p>
    <w:p>
      <w:pPr>
        <w:pStyle w:val="96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20.2 投标文件澄清</w:t>
      </w:r>
      <w:r>
        <w:rPr>
          <w:rFonts w:hint="eastAsia" w:ascii="宋体" w:hAnsi="宋体" w:eastAsia="宋体" w:cs="宋体"/>
          <w:color w:val="000000"/>
          <w:sz w:val="24"/>
          <w:highlight w:val="none"/>
          <w:lang w:val="en-US" w:eastAsia="zh-CN"/>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投标人的澄清应登录电子交易平台进入“澄清事项”模块进行。</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 开标至评标结束期间，投标人应保持系统在线，如因</w:t>
      </w:r>
      <w:r>
        <w:rPr>
          <w:rFonts w:hint="eastAsia" w:ascii="宋体" w:hAnsi="宋体" w:eastAsia="宋体" w:cs="宋体"/>
          <w:b/>
          <w:bCs/>
          <w:color w:val="000000"/>
          <w:sz w:val="24"/>
          <w:highlight w:val="none"/>
        </w:rPr>
        <w:t xml:space="preserve">投标人自身原因</w:t>
      </w:r>
      <w:r>
        <w:rPr>
          <w:rFonts w:hint="eastAsia" w:ascii="宋体" w:hAnsi="宋体" w:eastAsia="宋体" w:cs="宋体"/>
          <w:b/>
          <w:color w:val="000000"/>
          <w:sz w:val="24"/>
          <w:highlight w:val="none"/>
        </w:rPr>
        <w:t xml:space="preserve">未在规定时间内按评标委员会要求进行澄清、说明或者补正的，一切后果由投标人自行承担。</w:t>
      </w:r>
      <w:r>
        <w:rPr>
          <w:rFonts w:hint="eastAsia" w:ascii="宋体" w:hAnsi="宋体" w:eastAsia="宋体" w:cs="宋体"/>
          <w:b/>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1</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无效投标的情形</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 投标人存在下列情况之一的，其投标无效：</w:t>
      </w:r>
      <w:r>
        <w:rPr>
          <w:rFonts w:hint="eastAsia" w:ascii="宋体" w:hAnsi="宋体" w:eastAsia="宋体" w:cs="宋体"/>
          <w:color w:val="000000"/>
          <w:sz w:val="24"/>
          <w:highlight w:val="none"/>
        </w:rPr>
      </w:r>
      <w:r/>
    </w:p>
    <w:p>
      <w:pPr>
        <w:pStyle w:val="964"/>
        <w:ind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（1）投标文件未按招标文件要求进行有效签章的；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（2）报价超过招标文件中规定的预算金额或最高限价的；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（4）投标文件含有采购人不能接受的附加条件的;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（6）投标人对根据修正原则修正后的报价不确认的；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（7）投标文件中提供了虚假或失实资料的；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（8）不同投标人的电子投标文件出自同一台电脑；</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（9）投标人存在串通投标情形的；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（10）为本项目提供整体设计、规范编制或者项目管理、监理、检测等服务的；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（11）不同投标人的法定代表人或单位负责人为同一个人或者</w:t>
      </w:r>
      <w:r>
        <w:rPr>
          <w:rFonts w:hint="eastAsia" w:ascii="宋体" w:hAnsi="宋体" w:cs="宋体"/>
          <w:b/>
          <w:color w:val="000000"/>
          <w:sz w:val="24"/>
          <w:highlight w:val="none"/>
          <w:u w:val="single"/>
          <w:lang w:eastAsia="zh-CN"/>
        </w:rPr>
        <w:t xml:space="preserve">存在直接控股、管理关系</w:t>
      </w:r>
      <w:r>
        <w:rPr>
          <w:rFonts w:hint="eastAsia" w:ascii="宋体" w:hAnsi="宋体" w:eastAsia="宋体" w:cs="宋体"/>
          <w:b/>
          <w:color w:val="000000"/>
          <w:sz w:val="24"/>
          <w:highlight w:val="none"/>
          <w:u w:val="single"/>
        </w:rPr>
        <w:t xml:space="preserve">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（12）投标文件不满足招标文件的其它实质性要求的；</w:t>
      </w:r>
      <w:r>
        <w:rPr>
          <w:rFonts w:hint="eastAsia" w:ascii="宋体" w:hAnsi="宋体" w:eastAsia="宋体" w:cs="宋体"/>
          <w:b/>
          <w:color w:val="000000"/>
          <w:sz w:val="24"/>
          <w:highlight w:val="none"/>
          <w:u w:val="single"/>
        </w:rPr>
      </w:r>
      <w:r/>
    </w:p>
    <w:p>
      <w:pPr>
        <w:pStyle w:val="964"/>
        <w:ind w:left="1" w:firstLine="482"/>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u w:val="single"/>
        </w:rPr>
        <w:t xml:space="preserve">（13）法律、法规、规章（适用本市的）及省级以上规范性文件（适用本市的）规定的其他无效情形。</w:t>
      </w:r>
      <w:r>
        <w:rPr>
          <w:rFonts w:hint="eastAsia" w:ascii="宋体" w:hAnsi="宋体" w:eastAsia="宋体" w:cs="宋体"/>
          <w:b/>
          <w:color w:val="000000"/>
          <w:sz w:val="24"/>
          <w:highlight w:val="none"/>
          <w:u w:val="singl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2</w:t>
      </w:r>
      <w:r>
        <w:rPr>
          <w:rFonts w:hint="eastAsia" w:ascii="宋体" w:hAnsi="宋体" w:eastAsia="宋体" w:cs="宋体"/>
          <w:color w:val="000000"/>
          <w:sz w:val="30"/>
          <w:highlight w:val="none"/>
        </w:rPr>
        <w:t xml:space="preserve">.串通投标的情形</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 有下列情形之一的，视为投标人串通投标，投标无效：</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（1）不同投标人的投标文件由同一单位或者个人编制； </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（2）不同投标人委托同一单位或者个人办理投标事宜；</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（3）不同投标人的投标文件载明的项目管理成员或者联系人员为同一人；</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（4）不同投标人的投标文件异常一致或者投标报价呈规律性差异；</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（5）不同投标人的投标文件相互混装。</w:t>
      </w:r>
      <w:r>
        <w:rPr>
          <w:rFonts w:hint="eastAsia" w:ascii="宋体" w:hAnsi="宋体" w:eastAsia="宋体" w:cs="宋体"/>
          <w:color w:val="000000"/>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3</w:t>
      </w:r>
      <w:r>
        <w:rPr>
          <w:rFonts w:hint="eastAsia" w:ascii="宋体" w:hAnsi="宋体" w:eastAsia="宋体" w:cs="宋体"/>
          <w:color w:val="000000"/>
          <w:sz w:val="30"/>
          <w:highlight w:val="none"/>
        </w:rPr>
        <w:t xml:space="preserve">.投标文件详细评审</w:t>
      </w:r>
      <w:r>
        <w:rPr>
          <w:rFonts w:hint="eastAsia" w:ascii="宋体" w:hAnsi="宋体" w:eastAsia="宋体" w:cs="宋体"/>
          <w:color w:val="000000"/>
          <w:sz w:val="30"/>
          <w:highlight w:val="none"/>
        </w:rPr>
      </w:r>
      <w:r/>
    </w:p>
    <w:p>
      <w:pPr>
        <w:pStyle w:val="979"/>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 评标委员会将按照招标文件第五部分“评标办法和标准”第8项规定，对符合性审查合格的投标文件进行商务、技术和价格评估，综合比较与评价。</w:t>
      </w:r>
      <w:r>
        <w:rPr>
          <w:rFonts w:hint="eastAsia" w:ascii="宋体" w:hAnsi="宋体" w:eastAsia="宋体" w:cs="宋体"/>
          <w:color w:val="000000"/>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w:t>
      </w:r>
      <w:r>
        <w:rPr>
          <w:rFonts w:hint="eastAsia" w:ascii="宋体" w:hAnsi="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.评标过程的保密</w:t>
      </w:r>
      <w:r>
        <w:rPr>
          <w:rFonts w:hint="eastAsia" w:ascii="宋体" w:hAnsi="宋体" w:eastAsia="宋体" w:cs="宋体"/>
          <w:color w:val="000000"/>
          <w:sz w:val="30"/>
          <w:szCs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 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 </w:t>
      </w:r>
      <w:r>
        <w:rPr>
          <w:rFonts w:hint="eastAsia" w:ascii="宋体" w:hAnsi="宋体" w:eastAsia="宋体" w:cs="宋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color w:val="000000"/>
          <w:sz w:val="24"/>
          <w:highlight w:val="none"/>
          <w:u w:val="singl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5</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废标的情形</w:t>
      </w:r>
      <w:r>
        <w:rPr>
          <w:rFonts w:hint="eastAsia" w:ascii="宋体" w:hAnsi="宋体" w:eastAsia="宋体" w:cs="宋体"/>
          <w:color w:val="000000"/>
          <w:sz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 出现下列情形之一的，将予废标：</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（1）符合专业条件的供应商或者对招标文件作实质响应的供应商不足三家的；  </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（2）出现影响采购公正的违法、违规行为的；  </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（3）投标人的报价均超过了采购预算，采购人不能支付的；</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（4）因重大变故，采购任务取消的； </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废标后，采购人应当将废标理由通知所有投标人。</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lang w:val="en-US" w:eastAsia="zh-CN"/>
        </w:rPr>
      </w:pPr>
      <w:r>
        <w:rPr>
          <w:rFonts w:hint="eastAsia" w:ascii="宋体" w:hAnsi="宋体" w:eastAsia="宋体" w:cs="宋体"/>
          <w:color w:val="000000"/>
          <w:sz w:val="28"/>
          <w:szCs w:val="21"/>
          <w:highlight w:val="none"/>
          <w:lang w:val="en-US" w:eastAsia="zh-CN"/>
        </w:rPr>
        <w:t xml:space="preserve">五、确定结果</w:t>
      </w:r>
      <w:r>
        <w:rPr>
          <w:rFonts w:hint="eastAsia" w:ascii="宋体" w:hAnsi="宋体" w:eastAsia="宋体" w:cs="宋体"/>
          <w:color w:val="000000"/>
          <w:sz w:val="28"/>
          <w:szCs w:val="21"/>
          <w:highlight w:val="none"/>
          <w:lang w:val="en-US" w:eastAsia="zh-CN"/>
        </w:rPr>
      </w:r>
      <w:r/>
    </w:p>
    <w:p>
      <w:pPr>
        <w:pStyle w:val="964"/>
        <w:ind w:firstLine="446"/>
        <w:spacing w:line="360" w:lineRule="auto"/>
        <w:rPr>
          <w:rFonts w:hint="eastAsia" w:ascii="宋体" w:hAnsi="宋体" w:eastAsia="宋体" w:cs="宋体"/>
          <w:b/>
          <w:bCs/>
          <w:color w:val="000000"/>
          <w:sz w:val="30"/>
          <w:szCs w:val="32"/>
          <w:highlight w:val="none"/>
        </w:rPr>
      </w:pPr>
      <w:r>
        <w:rPr>
          <w:rFonts w:hint="eastAsia" w:ascii="宋体" w:hAnsi="宋体" w:eastAsia="宋体" w:cs="宋体"/>
          <w:b/>
          <w:bCs/>
          <w:color w:val="000000"/>
          <w:sz w:val="30"/>
          <w:szCs w:val="32"/>
          <w:highlight w:val="none"/>
        </w:rPr>
        <w:t xml:space="preserve">2</w:t>
      </w:r>
      <w:r>
        <w:rPr>
          <w:rFonts w:hint="eastAsia" w:ascii="宋体" w:hAnsi="宋体" w:cs="宋体"/>
          <w:b/>
          <w:bCs/>
          <w:color w:val="000000"/>
          <w:sz w:val="30"/>
          <w:szCs w:val="32"/>
          <w:highlight w:val="none"/>
          <w:lang w:val="en-US" w:eastAsia="zh-CN"/>
        </w:rPr>
        <w:t xml:space="preserve">6</w:t>
      </w:r>
      <w:r>
        <w:rPr>
          <w:rFonts w:hint="eastAsia" w:ascii="宋体" w:hAnsi="宋体" w:eastAsia="宋体" w:cs="宋体"/>
          <w:b/>
          <w:bCs/>
          <w:color w:val="000000"/>
          <w:sz w:val="30"/>
          <w:szCs w:val="32"/>
          <w:highlight w:val="none"/>
        </w:rPr>
        <w:t xml:space="preserve">.确定中标人</w:t>
      </w:r>
      <w:r>
        <w:rPr>
          <w:rFonts w:hint="eastAsia" w:ascii="宋体" w:hAnsi="宋体" w:eastAsia="宋体" w:cs="宋体"/>
          <w:b/>
          <w:bCs/>
          <w:color w:val="000000"/>
          <w:sz w:val="30"/>
          <w:szCs w:val="32"/>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采购代理机构在评标结束后2个工作日内将评标报告送采购人。</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bookmarkStart w:id="74" w:name="_Hlk132702541"/>
      <w:r/>
      <w:bookmarkStart w:id="75" w:name="_Hlk132702790"/>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w:t>
      </w:r>
      <w:bookmarkEnd w:id="74"/>
      <w:r>
        <w:rPr>
          <w:rFonts w:hint="eastAsia" w:ascii="宋体" w:hAnsi="宋体" w:eastAsia="宋体" w:cs="宋体"/>
          <w:color w:val="000000"/>
          <w:sz w:val="24"/>
          <w:highlight w:val="none"/>
        </w:rPr>
        <w:t xml:space="preserve">2</w:t>
      </w:r>
      <w:bookmarkEnd w:id="75"/>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lang w:val="en-US" w:eastAsia="zh-CN"/>
        </w:rPr>
      </w:pPr>
      <w:r>
        <w:rPr>
          <w:rFonts w:hint="eastAsia" w:ascii="宋体" w:hAnsi="宋体" w:eastAsia="宋体" w:cs="宋体"/>
          <w:color w:val="000000"/>
          <w:sz w:val="28"/>
          <w:szCs w:val="21"/>
          <w:highlight w:val="none"/>
          <w:lang w:val="en-US" w:eastAsia="zh-CN"/>
        </w:rPr>
        <w:t xml:space="preserve">六、授予合同</w:t>
      </w:r>
      <w:r>
        <w:rPr>
          <w:rFonts w:hint="eastAsia" w:ascii="宋体" w:hAnsi="宋体" w:eastAsia="宋体" w:cs="宋体"/>
          <w:color w:val="000000"/>
          <w:sz w:val="28"/>
          <w:szCs w:val="21"/>
          <w:highlight w:val="none"/>
          <w:lang w:val="en-US" w:eastAsia="zh-CN"/>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2</w:t>
      </w:r>
      <w:r>
        <w:rPr>
          <w:rFonts w:hint="eastAsia" w:ascii="宋体" w:hAnsi="宋体" w:cs="宋体"/>
          <w:color w:val="000000"/>
          <w:sz w:val="30"/>
          <w:highlight w:val="none"/>
          <w:lang w:val="en-US" w:eastAsia="zh-CN"/>
        </w:rPr>
        <w:t xml:space="preserve">7</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中标通知书</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 自中标人确定之日起2个工作日内，采购代理机构向中标人发出中标通知书，同时编制发布采购结果公告。</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中标通知书发出后，采购人不得违法改变中标结果，中标人无正当理由不得放弃中标。</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w:t>
      </w:r>
      <w:r>
        <w:rPr>
          <w:rFonts w:hint="eastAsia" w:ascii="宋体" w:hAnsi="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.履约保证金</w:t>
      </w:r>
      <w:r>
        <w:rPr>
          <w:rFonts w:hint="eastAsia" w:ascii="宋体" w:hAnsi="宋体" w:eastAsia="宋体" w:cs="宋体"/>
          <w:color w:val="000000"/>
          <w:sz w:val="30"/>
          <w:szCs w:val="30"/>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.1A </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本项目不收取履约保证金。</w:t>
      </w:r>
      <w:r>
        <w:rPr>
          <w:rFonts w:hint="eastAsia" w:ascii="宋体" w:hAnsi="宋体" w:eastAsia="宋体" w:cs="宋体"/>
          <w:color w:val="000000"/>
          <w:sz w:val="24"/>
          <w:highlight w:val="none"/>
        </w:rPr>
      </w:r>
      <w:r/>
    </w:p>
    <w:p>
      <w:pPr>
        <w:pStyle w:val="979"/>
        <w:ind w:firstLine="96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B </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0"/>
          <w:highlight w:val="none"/>
        </w:rPr>
        <w:t xml:space="preserve">本项目</w:t>
      </w:r>
      <w:r>
        <w:rPr>
          <w:rFonts w:hint="eastAsia" w:ascii="宋体" w:hAnsi="宋体" w:eastAsia="宋体" w:cs="宋体"/>
          <w:color w:val="000000"/>
          <w:sz w:val="24"/>
          <w:highlight w:val="none"/>
        </w:rPr>
        <w:t xml:space="preserve">中标供应商应提交政府采购合同金额</w:t>
      </w: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%的履约保证金（不得超过政府采购合同金额的10%），履约保证金</w:t>
      </w:r>
      <w:r>
        <w:rPr>
          <w:rFonts w:hint="eastAsia" w:ascii="宋体" w:hAnsi="宋体" w:eastAsia="宋体" w:cs="宋体"/>
          <w:color w:val="000000"/>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宋体" w:hAnsi="宋体" w:eastAsia="宋体" w:cs="宋体"/>
          <w:color w:val="000000"/>
          <w:sz w:val="24"/>
          <w:szCs w:val="20"/>
          <w:highlight w:val="none"/>
          <w:u w:val="single"/>
        </w:rPr>
        <w:t xml:space="preserve">镇江市公共资源交易中心政策法规栏目</w:t>
      </w:r>
      <w:r>
        <w:rPr>
          <w:rFonts w:hint="eastAsia" w:ascii="宋体" w:hAnsi="宋体" w:eastAsia="宋体" w:cs="宋体"/>
          <w:color w:val="000000"/>
          <w:sz w:val="24"/>
          <w:szCs w:val="20"/>
          <w:highlight w:val="none"/>
        </w:rPr>
        <w:t xml:space="preserve">。</w:t>
      </w:r>
      <w:r>
        <w:rPr>
          <w:rFonts w:hint="eastAsia" w:ascii="宋体" w:hAnsi="宋体" w:eastAsia="宋体" w:cs="宋体"/>
          <w:color w:val="000000"/>
          <w:sz w:val="24"/>
          <w:szCs w:val="20"/>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cs="宋体"/>
          <w:color w:val="000000"/>
          <w:sz w:val="30"/>
          <w:highlight w:val="none"/>
          <w:lang w:val="en-US" w:eastAsia="zh-CN"/>
        </w:rPr>
        <w:t xml:space="preserve">29</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签订合同</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.1 采购人应当自中</w:t>
      </w:r>
      <w:r>
        <w:rPr>
          <w:rFonts w:hint="eastAsia" w:ascii="宋体" w:hAnsi="宋体" w:eastAsia="宋体" w:cs="宋体"/>
          <w:color w:val="000000"/>
          <w:sz w:val="24"/>
          <w:highlight w:val="none"/>
          <w:u w:val="none"/>
        </w:rPr>
        <w:t xml:space="preserve">标通知书发出之日起15日内，</w:t>
      </w:r>
      <w:r>
        <w:rPr>
          <w:rFonts w:hint="eastAsia" w:ascii="宋体" w:hAnsi="宋体" w:eastAsia="宋体" w:cs="宋体"/>
          <w:color w:val="000000"/>
          <w:sz w:val="24"/>
          <w:highlight w:val="non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eastAsia="宋体" w:cs="宋体"/>
          <w:color w:val="000000"/>
          <w:sz w:val="24"/>
          <w:highlight w:val="none"/>
          <w:u w:val="single"/>
        </w:rPr>
        <w:t xml:space="preserve">招标文件、中标人的投标文件、澄清文件、中标通知书，均为签订合同的依据</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.3 政府采购合同应当包括采购人与中标人的名称和住所、标的、数量、质量、价款或者报酬、履行期限及地点和方式、验收要求、违约责任、解决争议的方法等内容。</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.4</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采购人应当自采购合同签订之日起2个工作日内，将政府采购合同在政府采购指定媒体予以公告。</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.5</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.6</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采购人与中标人应当根据合同的约定依法履行合同义务。政府采购合同的履行、违约责任和解决争议的方法等适用《中华人民共和国民法典》。</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lang w:val="en-US" w:eastAsia="zh-CN"/>
        </w:rPr>
      </w:pPr>
      <w:r>
        <w:rPr>
          <w:rFonts w:hint="eastAsia" w:ascii="宋体" w:hAnsi="宋体" w:eastAsia="宋体" w:cs="宋体"/>
          <w:color w:val="000000"/>
          <w:sz w:val="28"/>
          <w:szCs w:val="21"/>
          <w:highlight w:val="none"/>
          <w:lang w:val="en-US" w:eastAsia="zh-CN"/>
        </w:rPr>
        <w:t xml:space="preserve">七、询问、质疑、投诉</w:t>
      </w:r>
      <w:r>
        <w:rPr>
          <w:rFonts w:hint="eastAsia" w:ascii="宋体" w:hAnsi="宋体" w:eastAsia="宋体" w:cs="宋体"/>
          <w:color w:val="000000"/>
          <w:sz w:val="28"/>
          <w:szCs w:val="21"/>
          <w:highlight w:val="none"/>
          <w:lang w:val="en-US" w:eastAsia="zh-CN"/>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val="en-US" w:eastAsia="zh-CN"/>
        </w:rPr>
        <w:t xml:space="preserve">0</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询问</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供应商对招标活动事项有疑问的，可以向采购人或采购代理机构提出询问，采购人或采购代理机构将在3个工作日内对供应商依法提出的询问作出答复，但答复的内容不得涉及商业秘密。</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val="en-US" w:eastAsia="zh-CN"/>
        </w:rPr>
        <w:t xml:space="preserve">1</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质疑</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以上规定的供应商应知其权益受到损害之日，是指：</w:t>
      </w:r>
      <w:r>
        <w:rPr>
          <w:rFonts w:hint="eastAsia" w:ascii="宋体" w:hAnsi="宋体" w:eastAsia="宋体" w:cs="宋体"/>
          <w:color w:val="000000"/>
          <w:sz w:val="24"/>
          <w:highlight w:val="none"/>
        </w:rPr>
      </w:r>
      <w:r/>
    </w:p>
    <w:p>
      <w:pPr>
        <w:pStyle w:val="96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（1）对可以质疑的采购文件提出质疑的，为收到采购文件之日或者采购文件公告期限届满之日；</w:t>
      </w:r>
      <w:r>
        <w:rPr>
          <w:rFonts w:hint="eastAsia" w:ascii="宋体" w:hAnsi="宋体" w:eastAsia="宋体" w:cs="宋体"/>
          <w:color w:val="000000"/>
          <w:sz w:val="24"/>
          <w:highlight w:val="none"/>
        </w:rPr>
      </w:r>
      <w:r/>
    </w:p>
    <w:p>
      <w:pPr>
        <w:pStyle w:val="96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（2）对采购过程提出质疑的，为各采购程序环节结束之日；</w:t>
      </w:r>
      <w:r>
        <w:rPr>
          <w:rFonts w:hint="eastAsia" w:ascii="宋体" w:hAnsi="宋体" w:eastAsia="宋体" w:cs="宋体"/>
          <w:color w:val="000000"/>
          <w:sz w:val="24"/>
          <w:highlight w:val="none"/>
        </w:rPr>
      </w:r>
      <w:r/>
    </w:p>
    <w:p>
      <w:pPr>
        <w:pStyle w:val="964"/>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（3）对中标结果提出质疑的，为中标结果公告期限届满之日。</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6" w:name="_Hlk132706924"/>
      <w:r>
        <w:rPr>
          <w:rFonts w:hint="eastAsia" w:ascii="宋体" w:hAnsi="宋体" w:eastAsia="宋体" w:cs="宋体"/>
          <w:color w:val="000000"/>
          <w:sz w:val="24"/>
          <w:highlight w:val="none"/>
        </w:rPr>
        <w:t xml:space="preserve">政府采购监管部门</w:t>
      </w:r>
      <w:bookmarkEnd w:id="76"/>
      <w:r>
        <w:rPr>
          <w:rFonts w:hint="eastAsia" w:ascii="宋体" w:hAnsi="宋体" w:eastAsia="宋体" w:cs="宋体"/>
          <w:color w:val="000000"/>
          <w:sz w:val="24"/>
          <w:highlight w:val="none"/>
        </w:rPr>
        <w:t xml:space="preserve">将其列入不良行为记录名单，并依法予以处罚。</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000000"/>
          <w:sz w:val="24"/>
          <w:highlight w:val="none"/>
        </w:rPr>
        <w:t xml:space="preserve">供应商如对采购需求提出质疑，采购人负责处理和答复涉及采购需求的质疑内容。</w:t>
      </w:r>
      <w:r>
        <w:rPr>
          <w:rFonts w:hint="eastAsia" w:ascii="宋体" w:hAnsi="宋体" w:eastAsia="宋体" w:cs="宋体"/>
          <w:b/>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4 </w:t>
      </w:r>
      <w:r>
        <w:rPr>
          <w:rFonts w:hint="eastAsia" w:ascii="宋体" w:hAnsi="宋体" w:eastAsia="宋体" w:cs="宋体"/>
          <w:color w:val="000000"/>
          <w:sz w:val="24"/>
          <w:highlight w:val="none"/>
        </w:rPr>
        <w:t xml:space="preserve">采购人、采购代理机构不得拒收质疑供应商在法定质疑期内发出的质疑函，应当在收到质疑函后7个工作日内作出答复，并以书面形式通知质疑供应商和其他有关供应商。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val="en-US" w:eastAsia="zh-CN"/>
        </w:rPr>
        <w:t xml:space="preserve">2</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投诉</w:t>
      </w:r>
      <w:r>
        <w:rPr>
          <w:rFonts w:hint="eastAsia" w:ascii="宋体" w:hAnsi="宋体" w:eastAsia="宋体" w:cs="宋体"/>
          <w:color w:val="000000"/>
          <w:sz w:val="30"/>
          <w:highlight w:val="none"/>
        </w:rPr>
      </w:r>
      <w:r/>
    </w:p>
    <w:p>
      <w:pPr>
        <w:pStyle w:val="964"/>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宋体" w:hAnsi="宋体" w:eastAsia="宋体" w:cs="宋体"/>
          <w:color w:val="000000"/>
          <w:sz w:val="24"/>
          <w:highlight w:val="none"/>
        </w:rPr>
      </w:r>
      <w:r/>
    </w:p>
    <w:p>
      <w:pPr>
        <w:pStyle w:val="964"/>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以联合体形式参加政府采购活动的，其投诉应当由组成联合体的所有供应商共同提出。</w:t>
      </w:r>
      <w:r>
        <w:rPr>
          <w:rFonts w:hint="eastAsia" w:ascii="宋体" w:hAnsi="宋体" w:eastAsia="宋体" w:cs="宋体"/>
          <w:color w:val="000000"/>
          <w:sz w:val="24"/>
          <w:highlight w:val="none"/>
        </w:rPr>
      </w:r>
      <w:r/>
    </w:p>
    <w:p>
      <w:pPr>
        <w:pStyle w:val="964"/>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投诉流程及注意事项见“镇江市公共资源交易服务平台—政府采购”网站“投诉指引”。</w:t>
      </w:r>
      <w:r>
        <w:rPr>
          <w:rFonts w:hint="eastAsia" w:ascii="宋体" w:hAnsi="宋体" w:eastAsia="宋体" w:cs="宋体"/>
          <w:color w:val="000000"/>
          <w:sz w:val="24"/>
          <w:highlight w:val="none"/>
        </w:rPr>
      </w:r>
      <w:r/>
    </w:p>
    <w:p>
      <w:pPr>
        <w:pStyle w:val="966"/>
        <w:jc w:val="center"/>
        <w:keepLines w:val="0"/>
        <w:keepNext w:val="0"/>
        <w:spacing w:before="0" w:after="0" w:line="360" w:lineRule="auto"/>
        <w:rPr>
          <w:rFonts w:hint="eastAsia" w:ascii="宋体" w:hAnsi="宋体" w:eastAsia="宋体" w:cs="宋体"/>
          <w:color w:val="000000"/>
          <w:sz w:val="28"/>
          <w:szCs w:val="21"/>
          <w:highlight w:val="none"/>
          <w:lang w:val="en-US" w:eastAsia="zh-CN"/>
        </w:rPr>
      </w:pPr>
      <w:r>
        <w:rPr>
          <w:rFonts w:hint="eastAsia" w:ascii="宋体" w:hAnsi="宋体" w:eastAsia="宋体" w:cs="宋体"/>
          <w:color w:val="000000"/>
          <w:sz w:val="28"/>
          <w:szCs w:val="21"/>
          <w:highlight w:val="none"/>
          <w:lang w:val="en-US" w:eastAsia="zh-CN"/>
        </w:rPr>
        <w:t xml:space="preserve">八、诚实信用和解释权</w:t>
      </w:r>
      <w:r>
        <w:rPr>
          <w:rFonts w:hint="eastAsia" w:ascii="宋体" w:hAnsi="宋体" w:eastAsia="宋体" w:cs="宋体"/>
          <w:color w:val="000000"/>
          <w:sz w:val="28"/>
          <w:szCs w:val="21"/>
          <w:highlight w:val="none"/>
          <w:lang w:val="en-US" w:eastAsia="zh-CN"/>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val="en-US" w:eastAsia="zh-CN"/>
        </w:rPr>
        <w:t xml:space="preserve">3</w:t>
      </w:r>
      <w:r>
        <w:rPr>
          <w:rFonts w:hint="eastAsia" w:ascii="宋体" w:hAnsi="宋体" w:cs="宋体"/>
          <w:color w:val="000000"/>
          <w:sz w:val="30"/>
          <w:highlight w:val="none"/>
          <w:lang w:eastAsia="zh-CN"/>
        </w:rPr>
        <w:t xml:space="preserve">.</w:t>
      </w:r>
      <w:r>
        <w:rPr>
          <w:rFonts w:hint="eastAsia" w:ascii="宋体" w:hAnsi="宋体" w:eastAsia="宋体" w:cs="宋体"/>
          <w:color w:val="000000"/>
          <w:sz w:val="30"/>
          <w:highlight w:val="none"/>
        </w:rPr>
        <w:t xml:space="preserve">诚实信用</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投标人应当遵循公平竞争的原则，不得恶意串通，不得妨碍其他投标人的竞争行为，不得损害采购人或者其他投标人的合法权益。</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.3 供应商不得虚假承诺，否则，按照提供虚假材料谋取中标处理。</w:t>
      </w:r>
      <w:r>
        <w:rPr>
          <w:rFonts w:hint="eastAsia" w:ascii="宋体" w:hAnsi="宋体" w:eastAsia="宋体" w:cs="宋体"/>
          <w:color w:val="000000"/>
          <w:sz w:val="24"/>
          <w:highlight w:val="none"/>
        </w:rPr>
      </w:r>
      <w:r/>
    </w:p>
    <w:p>
      <w:pPr>
        <w:pStyle w:val="96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.4 供应商应自觉遵守开标、评标纪律，扰乱开标评标现场秩序的，属于失信行为，根据《江苏省政府采购供应商监督管理暂行办法》，失信行为将被记入供应商诚信档案。</w:t>
      </w:r>
      <w:r>
        <w:rPr>
          <w:rFonts w:hint="eastAsia" w:ascii="宋体" w:hAnsi="宋体" w:eastAsia="宋体" w:cs="宋体"/>
          <w:color w:val="000000"/>
          <w:sz w:val="24"/>
          <w:highlight w:val="none"/>
        </w:rPr>
      </w:r>
      <w:r/>
    </w:p>
    <w:p>
      <w:pPr>
        <w:pStyle w:val="964"/>
        <w:ind w:left="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000000"/>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cs="宋体"/>
          <w:color w:val="000000"/>
          <w:sz w:val="30"/>
          <w:highlight w:val="none"/>
          <w:lang w:val="en-US" w:eastAsia="zh-CN"/>
        </w:rPr>
        <w:t xml:space="preserve">34</w:t>
      </w:r>
      <w:r>
        <w:rPr>
          <w:rFonts w:hint="eastAsia" w:ascii="宋体" w:hAnsi="宋体" w:eastAsia="宋体" w:cs="宋体"/>
          <w:color w:val="000000"/>
          <w:sz w:val="30"/>
          <w:highlight w:val="none"/>
        </w:rPr>
        <w:t xml:space="preserve">.适用法律及约束力</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 </w:t>
      </w:r>
      <w:r>
        <w:rPr>
          <w:rFonts w:hint="eastAsia" w:ascii="宋体" w:hAnsi="宋体" w:eastAsia="宋体" w:cs="宋体"/>
          <w:b/>
          <w:color w:val="000000"/>
          <w:sz w:val="24"/>
          <w:highlight w:val="none"/>
        </w:rPr>
        <w:t xml:space="preserve">投标人一旦获取了本招标文件并参加投标，即被认为接受了本招标文件的规定和约束。</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 本次招标及由本次招标产生的合同受中华人民共和国法律制约和保护。</w:t>
      </w:r>
      <w:r>
        <w:rPr>
          <w:rFonts w:hint="eastAsia" w:ascii="宋体" w:hAnsi="宋体" w:eastAsia="宋体" w:cs="宋体"/>
          <w:color w:val="000000"/>
          <w:sz w:val="24"/>
          <w:highlight w:val="none"/>
        </w:rPr>
      </w:r>
      <w:r/>
    </w:p>
    <w:p>
      <w:pPr>
        <w:pStyle w:val="967"/>
        <w:ind w:firstLine="446"/>
        <w:spacing w:before="200" w:after="200"/>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3</w:t>
      </w:r>
      <w:r>
        <w:rPr>
          <w:rFonts w:hint="eastAsia" w:ascii="宋体" w:hAnsi="宋体" w:cs="宋体"/>
          <w:color w:val="000000"/>
          <w:sz w:val="30"/>
          <w:highlight w:val="none"/>
          <w:lang w:val="en-US" w:eastAsia="zh-CN"/>
        </w:rPr>
        <w:t xml:space="preserve">5</w:t>
      </w:r>
      <w:r>
        <w:rPr>
          <w:rFonts w:hint="eastAsia" w:ascii="宋体" w:hAnsi="宋体" w:eastAsia="宋体" w:cs="宋体"/>
          <w:color w:val="000000"/>
          <w:sz w:val="30"/>
          <w:highlight w:val="none"/>
        </w:rPr>
        <w:t xml:space="preserve">.解释权</w:t>
      </w:r>
      <w:r>
        <w:rPr>
          <w:rFonts w:hint="eastAsia" w:ascii="宋体" w:hAnsi="宋体" w:eastAsia="宋体" w:cs="宋体"/>
          <w:color w:val="000000"/>
          <w:sz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除相关法律、法规规定外，本招标文件的解释权归</w:t>
      </w:r>
      <w:r>
        <w:rPr>
          <w:rFonts w:hint="eastAsia" w:ascii="宋体" w:hAnsi="宋体" w:eastAsia="宋体" w:cs="宋体"/>
          <w:color w:val="000000"/>
          <w:sz w:val="24"/>
          <w:highlight w:val="none"/>
          <w:u w:val="single"/>
        </w:rPr>
        <w:t xml:space="preserve">采购代理机构</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rPr>
      </w:r>
      <w:r/>
    </w:p>
    <w:p>
      <w:pPr>
        <w:pStyle w:val="964"/>
        <w:jc w:val="left"/>
        <w:widowControl/>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br w:type="page" w:clear="all"/>
      </w:r>
      <w:r>
        <w:rPr>
          <w:rFonts w:hint="eastAsia" w:ascii="宋体" w:hAnsi="宋体" w:eastAsia="宋体" w:cs="宋体"/>
          <w:b/>
          <w:color w:val="000000"/>
          <w:sz w:val="30"/>
          <w:highlight w:val="none"/>
        </w:rPr>
      </w:r>
      <w:r/>
    </w:p>
    <w:p>
      <w:pPr>
        <w:pStyle w:val="967"/>
        <w:jc w:val="center"/>
        <w:keepLines w:val="0"/>
        <w:keepNext w:val="0"/>
        <w:spacing w:before="0" w:beforeAutospacing="0" w:after="0" w:afterAutospacing="0" w:line="360" w:lineRule="auto"/>
        <w:widowControl w:val="off"/>
        <w:rPr>
          <w:rFonts w:hint="eastAsia" w:ascii="宋体" w:hAnsi="宋体" w:eastAsia="宋体" w:cs="宋体"/>
          <w:b/>
          <w:bCs w:val="0"/>
          <w:color w:val="000000"/>
          <w:sz w:val="36"/>
          <w:szCs w:val="36"/>
          <w:highlight w:val="none"/>
        </w:rPr>
        <w:outlineLvl w:val="0"/>
        <w:suppressLineNumbers w:val="0"/>
      </w:pPr>
      <w:r/>
      <w:bookmarkStart w:id="77" w:name="_Toc10708"/>
      <w:r>
        <w:rPr>
          <w:rFonts w:hint="eastAsia" w:ascii="宋体" w:hAnsi="宋体" w:eastAsia="宋体" w:cs="宋体"/>
          <w:b/>
          <w:bCs w:val="0"/>
          <w:color w:val="000000"/>
          <w:sz w:val="36"/>
          <w:szCs w:val="36"/>
          <w:highlight w:val="none"/>
        </w:rPr>
        <w:t xml:space="preserve">第三部分  拟签订的合同文本</w:t>
      </w:r>
      <w:bookmarkEnd w:id="77"/>
      <w:r>
        <w:rPr>
          <w:rFonts w:hint="eastAsia" w:ascii="宋体" w:hAnsi="宋体" w:eastAsia="宋体" w:cs="宋体"/>
          <w:b/>
          <w:bCs w:val="0"/>
          <w:color w:val="000000"/>
          <w:sz w:val="36"/>
          <w:szCs w:val="36"/>
          <w:highlight w:val="none"/>
        </w:rPr>
      </w:r>
      <w:r/>
    </w:p>
    <w:p>
      <w:pPr>
        <w:pStyle w:val="964"/>
        <w:ind w:left="0" w:right="0"/>
        <w:jc w:val="center"/>
        <w:keepLines w:val="0"/>
        <w:keepNext w:val="0"/>
        <w:spacing w:before="120" w:beforeAutospacing="0" w:after="120" w:afterAutospacing="0" w:line="360" w:lineRule="auto"/>
        <w:widowControl w:val="off"/>
        <w:rPr>
          <w:rFonts w:ascii="Times New Roman" w:hAnsi="Times New Roman" w:eastAsia="华文中宋" w:cs="Times New Roman"/>
          <w:b/>
          <w:bCs w:val="0"/>
          <w:caps w:val="0"/>
          <w:color w:val="000000"/>
          <w:sz w:val="44"/>
          <w:szCs w:val="44"/>
          <w:highlight w:val="none"/>
        </w:rPr>
        <w:suppressLineNumbers w:val="0"/>
      </w:pPr>
      <w:r>
        <w:rPr>
          <w:rFonts w:ascii="Times New Roman" w:hAnsi="Times New Roman" w:eastAsia="华文中宋" w:cs="Times New Roman"/>
          <w:b/>
          <w:bCs w:val="0"/>
          <w:caps w:val="0"/>
          <w:color w:val="000000"/>
          <w:sz w:val="44"/>
          <w:szCs w:val="44"/>
          <w:highlight w:val="none"/>
          <w:lang w:val="en-US" w:eastAsia="zh-CN" w:bidi="ar"/>
        </w:rPr>
        <w:t xml:space="preserve"> </w:t>
      </w:r>
      <w:r>
        <w:rPr>
          <w:rFonts w:ascii="Times New Roman" w:hAnsi="Times New Roman" w:eastAsia="华文中宋" w:cs="Times New Roman"/>
          <w:b/>
          <w:bCs w:val="0"/>
          <w:caps w:val="0"/>
          <w:color w:val="000000"/>
          <w:sz w:val="44"/>
          <w:szCs w:val="44"/>
          <w:highlight w:val="none"/>
        </w:rPr>
      </w:r>
      <w:r/>
    </w:p>
    <w:p>
      <w:pPr>
        <w:pStyle w:val="964"/>
        <w:ind w:left="0" w:right="0"/>
        <w:jc w:val="center"/>
        <w:keepLines w:val="0"/>
        <w:keepNext w:val="0"/>
        <w:spacing w:before="120" w:beforeAutospacing="0" w:after="120" w:afterAutospacing="0" w:line="360" w:lineRule="auto"/>
        <w:widowControl w:val="off"/>
        <w:rPr>
          <w:rFonts w:ascii="Times New Roman" w:hAnsi="Times New Roman" w:eastAsia="华文中宋" w:cs="Times New Roman"/>
          <w:b/>
          <w:bCs w:val="0"/>
          <w:caps w:val="0"/>
          <w:color w:val="000000"/>
          <w:sz w:val="44"/>
          <w:szCs w:val="44"/>
          <w:highlight w:val="none"/>
        </w:rPr>
        <w:suppressLineNumbers w:val="0"/>
      </w:pPr>
      <w:r>
        <w:rPr>
          <w:rFonts w:ascii="Times New Roman" w:hAnsi="Times New Roman" w:eastAsia="华文中宋" w:cs="Times New Roman"/>
          <w:b/>
          <w:bCs w:val="0"/>
          <w:caps w:val="0"/>
          <w:color w:val="000000"/>
          <w:sz w:val="44"/>
          <w:szCs w:val="44"/>
          <w:highlight w:val="none"/>
          <w:lang w:val="en-US" w:eastAsia="zh-CN" w:bidi="ar"/>
        </w:rPr>
        <w:t xml:space="preserve"> </w:t>
      </w:r>
      <w:r>
        <w:rPr>
          <w:rFonts w:ascii="Times New Roman" w:hAnsi="Times New Roman" w:eastAsia="华文中宋" w:cs="Times New Roman"/>
          <w:b/>
          <w:bCs w:val="0"/>
          <w:caps w:val="0"/>
          <w:color w:val="000000"/>
          <w:sz w:val="44"/>
          <w:szCs w:val="44"/>
          <w:highlight w:val="none"/>
        </w:rPr>
      </w:r>
      <w:r/>
    </w:p>
    <w:p>
      <w:pPr>
        <w:pStyle w:val="964"/>
        <w:ind w:left="0" w:right="0"/>
        <w:jc w:val="center"/>
        <w:keepLines w:val="0"/>
        <w:keepNext w:val="0"/>
        <w:spacing w:before="120" w:beforeAutospacing="0" w:after="120" w:afterAutospacing="0" w:line="360" w:lineRule="auto"/>
        <w:widowControl w:val="off"/>
        <w:rPr>
          <w:rFonts w:ascii="Times New Roman" w:hAnsi="Times New Roman" w:eastAsia="华文中宋" w:cs="Times New Roman"/>
          <w:b/>
          <w:bCs w:val="0"/>
          <w:caps w:val="0"/>
          <w:color w:val="000000"/>
          <w:sz w:val="84"/>
          <w:szCs w:val="84"/>
          <w:highlight w:val="none"/>
        </w:rPr>
        <w:suppressLineNumbers w:val="0"/>
      </w:pPr>
      <w:r>
        <w:rPr>
          <w:rFonts w:hint="eastAsia" w:ascii="华文中宋" w:hAnsi="华文中宋" w:eastAsia="华文中宋" w:cs="华文中宋"/>
          <w:b/>
          <w:bCs w:val="0"/>
          <w:caps w:val="0"/>
          <w:color w:val="000000"/>
          <w:sz w:val="44"/>
          <w:szCs w:val="44"/>
          <w:highlight w:val="none"/>
          <w:lang w:val="en-US" w:eastAsia="zh-CN" w:bidi="ar"/>
        </w:rPr>
        <w:t xml:space="preserve">合</w:t>
      </w:r>
      <w:r>
        <w:rPr>
          <w:rFonts w:ascii="Times New Roman" w:hAnsi="Times New Roman" w:eastAsia="华文中宋" w:cs="Times New Roman"/>
          <w:b/>
          <w:bCs w:val="0"/>
          <w:caps w:val="0"/>
          <w:color w:val="000000"/>
          <w:sz w:val="44"/>
          <w:szCs w:val="44"/>
          <w:highlight w:val="none"/>
          <w:lang w:val="en-US" w:eastAsia="zh-CN" w:bidi="ar"/>
        </w:rPr>
        <w:t xml:space="preserve"> </w:t>
      </w:r>
      <w:r>
        <w:rPr>
          <w:rFonts w:hint="eastAsia" w:ascii="华文中宋" w:hAnsi="华文中宋" w:eastAsia="华文中宋" w:cs="华文中宋"/>
          <w:b/>
          <w:bCs w:val="0"/>
          <w:caps w:val="0"/>
          <w:color w:val="000000"/>
          <w:sz w:val="44"/>
          <w:szCs w:val="44"/>
          <w:highlight w:val="none"/>
          <w:lang w:val="en-US" w:eastAsia="zh-CN" w:bidi="ar"/>
        </w:rPr>
        <w:t xml:space="preserve">同</w:t>
      </w:r>
      <w:r>
        <w:rPr>
          <w:rFonts w:ascii="Times New Roman" w:hAnsi="Times New Roman" w:eastAsia="华文中宋" w:cs="Times New Roman"/>
          <w:b/>
          <w:bCs w:val="0"/>
          <w:caps w:val="0"/>
          <w:color w:val="000000"/>
          <w:sz w:val="44"/>
          <w:szCs w:val="44"/>
          <w:highlight w:val="none"/>
          <w:lang w:val="en-US" w:eastAsia="zh-CN" w:bidi="ar"/>
        </w:rPr>
        <w:t xml:space="preserve"> </w:t>
      </w:r>
      <w:r>
        <w:rPr>
          <w:rFonts w:hint="eastAsia" w:ascii="华文中宋" w:hAnsi="华文中宋" w:eastAsia="华文中宋" w:cs="华文中宋"/>
          <w:b/>
          <w:bCs w:val="0"/>
          <w:caps w:val="0"/>
          <w:color w:val="000000"/>
          <w:sz w:val="44"/>
          <w:szCs w:val="44"/>
          <w:highlight w:val="none"/>
          <w:lang w:val="en-US" w:eastAsia="zh-CN" w:bidi="ar"/>
        </w:rPr>
        <w:t xml:space="preserve">协</w:t>
      </w:r>
      <w:r>
        <w:rPr>
          <w:rFonts w:ascii="Times New Roman" w:hAnsi="Times New Roman" w:eastAsia="华文中宋" w:cs="Times New Roman"/>
          <w:b/>
          <w:bCs w:val="0"/>
          <w:caps w:val="0"/>
          <w:color w:val="000000"/>
          <w:sz w:val="44"/>
          <w:szCs w:val="44"/>
          <w:highlight w:val="none"/>
          <w:lang w:val="en-US" w:eastAsia="zh-CN" w:bidi="ar"/>
        </w:rPr>
        <w:t xml:space="preserve"> </w:t>
      </w:r>
      <w:r>
        <w:rPr>
          <w:rFonts w:hint="eastAsia" w:ascii="华文中宋" w:hAnsi="华文中宋" w:eastAsia="华文中宋" w:cs="华文中宋"/>
          <w:b/>
          <w:bCs w:val="0"/>
          <w:caps w:val="0"/>
          <w:color w:val="000000"/>
          <w:sz w:val="44"/>
          <w:szCs w:val="44"/>
          <w:highlight w:val="none"/>
          <w:lang w:val="en-US" w:eastAsia="zh-CN" w:bidi="ar"/>
        </w:rPr>
        <w:t xml:space="preserve">议</w:t>
      </w:r>
      <w:r>
        <w:rPr>
          <w:rFonts w:ascii="Times New Roman" w:hAnsi="Times New Roman" w:eastAsia="华文中宋" w:cs="Times New Roman"/>
          <w:b/>
          <w:bCs w:val="0"/>
          <w:caps w:val="0"/>
          <w:color w:val="000000"/>
          <w:sz w:val="44"/>
          <w:szCs w:val="44"/>
          <w:highlight w:val="none"/>
          <w:lang w:val="en-US" w:eastAsia="zh-CN" w:bidi="ar"/>
        </w:rPr>
        <w:t xml:space="preserve"> </w:t>
      </w:r>
      <w:r>
        <w:rPr>
          <w:rFonts w:hint="eastAsia" w:ascii="华文中宋" w:hAnsi="华文中宋" w:eastAsia="华文中宋" w:cs="华文中宋"/>
          <w:b/>
          <w:bCs w:val="0"/>
          <w:caps w:val="0"/>
          <w:color w:val="000000"/>
          <w:sz w:val="44"/>
          <w:szCs w:val="44"/>
          <w:highlight w:val="none"/>
          <w:lang w:val="en-US" w:eastAsia="zh-CN" w:bidi="ar"/>
        </w:rPr>
        <w:t xml:space="preserve">书</w:t>
      </w:r>
      <w:r>
        <w:rPr>
          <w:rFonts w:ascii="Times New Roman" w:hAnsi="Times New Roman" w:eastAsia="华文中宋" w:cs="Times New Roman"/>
          <w:b/>
          <w:bCs w:val="0"/>
          <w:caps w:val="0"/>
          <w:color w:val="000000"/>
          <w:sz w:val="84"/>
          <w:szCs w:val="84"/>
          <w:highlight w:val="none"/>
        </w:rPr>
      </w:r>
      <w:r/>
    </w:p>
    <w:p>
      <w:pPr>
        <w:pStyle w:val="964"/>
        <w:ind w:left="0" w:right="0"/>
        <w:jc w:val="both"/>
        <w:keepLines w:val="0"/>
        <w:keepNext w:val="0"/>
        <w:spacing w:before="120" w:beforeAutospacing="0" w:after="120" w:afterAutospacing="0" w:line="360" w:lineRule="auto"/>
        <w:widowControl w:val="off"/>
        <w:tabs>
          <w:tab w:val="left" w:pos="3015" w:leader="none"/>
        </w:tabs>
        <w:rPr>
          <w:rFonts w:ascii="Times New Roman" w:hAnsi="Times New Roman" w:eastAsia="华文中宋" w:cs="Times New Roman"/>
          <w:caps w:val="0"/>
          <w:color w:val="000000"/>
          <w:sz w:val="32"/>
          <w:szCs w:val="32"/>
          <w:highlight w:val="none"/>
        </w:rPr>
        <w:suppressLineNumbers w:val="0"/>
      </w:pPr>
      <w:r>
        <w:rPr>
          <w:rFonts w:ascii="Times New Roman" w:hAnsi="Times New Roman" w:eastAsia="华文中宋" w:cs="Times New Roman"/>
          <w:caps w:val="0"/>
          <w:color w:val="000000"/>
          <w:sz w:val="32"/>
          <w:szCs w:val="32"/>
          <w:highlight w:val="none"/>
          <w:lang w:val="en-US" w:eastAsia="zh-CN" w:bidi="ar"/>
        </w:rPr>
        <w:t xml:space="preserve"> </w:t>
      </w:r>
      <w:r>
        <w:rPr>
          <w:rFonts w:ascii="Times New Roman" w:hAnsi="Times New Roman" w:eastAsia="华文中宋" w:cs="Times New Roman"/>
          <w:caps w:val="0"/>
          <w:color w:val="000000"/>
          <w:sz w:val="32"/>
          <w:szCs w:val="32"/>
          <w:highlight w:val="none"/>
        </w:rPr>
      </w:r>
      <w:r/>
    </w:p>
    <w:p>
      <w:pPr>
        <w:pStyle w:val="964"/>
        <w:ind w:left="0" w:right="0"/>
        <w:jc w:val="both"/>
        <w:keepLines w:val="0"/>
        <w:keepNext w:val="0"/>
        <w:spacing w:before="120" w:beforeAutospacing="0" w:after="120" w:afterAutospacing="0" w:line="360" w:lineRule="auto"/>
        <w:widowControl w:val="off"/>
        <w:tabs>
          <w:tab w:val="left" w:pos="3015" w:leader="none"/>
        </w:tabs>
        <w:rPr>
          <w:rFonts w:ascii="Times New Roman" w:hAnsi="Times New Roman" w:eastAsia="华文中宋" w:cs="Times New Roman"/>
          <w:caps w:val="0"/>
          <w:color w:val="000000"/>
          <w:sz w:val="32"/>
          <w:szCs w:val="32"/>
          <w:highlight w:val="none"/>
        </w:rPr>
        <w:suppressLineNumbers w:val="0"/>
      </w:pPr>
      <w:r>
        <w:rPr>
          <w:rFonts w:ascii="Times New Roman" w:hAnsi="Times New Roman" w:eastAsia="华文中宋" w:cs="Times New Roman"/>
          <w:caps w:val="0"/>
          <w:color w:val="000000"/>
          <w:sz w:val="32"/>
          <w:szCs w:val="32"/>
          <w:highlight w:val="none"/>
          <w:lang w:val="en-US" w:eastAsia="zh-CN" w:bidi="ar"/>
        </w:rPr>
        <w:t xml:space="preserve"> </w:t>
      </w:r>
      <w:r>
        <w:rPr>
          <w:rFonts w:ascii="Times New Roman" w:hAnsi="Times New Roman" w:eastAsia="华文中宋" w:cs="Times New Roman"/>
          <w:caps w:val="0"/>
          <w:color w:val="000000"/>
          <w:sz w:val="32"/>
          <w:szCs w:val="32"/>
          <w:highlight w:val="none"/>
        </w:rPr>
      </w:r>
      <w:r/>
    </w:p>
    <w:p>
      <w:pPr>
        <w:pStyle w:val="964"/>
        <w:ind w:left="0" w:right="0"/>
        <w:jc w:val="both"/>
        <w:keepLines w:val="0"/>
        <w:keepNext w:val="0"/>
        <w:spacing w:before="120" w:beforeAutospacing="0" w:after="120" w:afterAutospacing="0" w:line="360" w:lineRule="auto"/>
        <w:widowControl w:val="off"/>
        <w:tabs>
          <w:tab w:val="left" w:pos="3015" w:leader="none"/>
        </w:tabs>
        <w:rPr>
          <w:rFonts w:ascii="Times New Roman" w:hAnsi="Times New Roman" w:eastAsia="华文中宋" w:cs="Times New Roman"/>
          <w:caps w:val="0"/>
          <w:color w:val="000000"/>
          <w:sz w:val="32"/>
          <w:szCs w:val="32"/>
          <w:highlight w:val="none"/>
        </w:rPr>
        <w:suppressLineNumbers w:val="0"/>
      </w:pPr>
      <w:r>
        <w:rPr>
          <w:rFonts w:ascii="Times New Roman" w:hAnsi="Times New Roman" w:eastAsia="华文中宋" w:cs="Times New Roman"/>
          <w:caps w:val="0"/>
          <w:color w:val="000000"/>
          <w:sz w:val="32"/>
          <w:szCs w:val="32"/>
          <w:highlight w:val="none"/>
          <w:lang w:val="en-US" w:eastAsia="zh-CN" w:bidi="ar"/>
        </w:rPr>
        <w:t xml:space="preserve"> </w:t>
      </w:r>
      <w:r>
        <w:rPr>
          <w:rFonts w:ascii="Times New Roman" w:hAnsi="Times New Roman" w:eastAsia="华文中宋" w:cs="Times New Roman"/>
          <w:caps w:val="0"/>
          <w:color w:val="000000"/>
          <w:sz w:val="32"/>
          <w:szCs w:val="32"/>
          <w:highlight w:val="none"/>
        </w:rPr>
      </w:r>
      <w:r/>
    </w:p>
    <w:p>
      <w:pPr>
        <w:pStyle w:val="964"/>
        <w:ind w:left="0" w:right="0"/>
        <w:jc w:val="center"/>
        <w:keepLines w:val="0"/>
        <w:keepNext w:val="0"/>
        <w:spacing w:before="120" w:beforeAutospacing="0" w:after="120" w:afterAutospacing="0" w:line="360" w:lineRule="auto"/>
        <w:widowControl w:val="off"/>
        <w:tabs>
          <w:tab w:val="right" w:pos="8306" w:leader="none"/>
        </w:tabs>
        <w:rPr>
          <w:rFonts w:hint="eastAsia" w:ascii="方正仿宋_GBK" w:hAnsi="方正仿宋_GBK" w:eastAsia="方正仿宋_GBK" w:cs="方正仿宋_GBK"/>
          <w:b/>
          <w:bCs w:val="0"/>
          <w:caps w:val="0"/>
          <w:color w:val="000000"/>
          <w:sz w:val="32"/>
          <w:szCs w:val="32"/>
          <w:highlight w:val="none"/>
        </w:rPr>
        <w:suppressLineNumbers w:val="0"/>
      </w:pPr>
      <w:r>
        <w:rPr>
          <w:rFonts w:hint="eastAsia" w:ascii="方正仿宋_GBK" w:hAnsi="方正仿宋_GBK" w:eastAsia="方正仿宋_GBK" w:cs="方正仿宋_GBK"/>
          <w:b/>
          <w:bCs w:val="0"/>
          <w:caps w:val="0"/>
          <w:color w:val="000000"/>
          <w:sz w:val="32"/>
          <w:szCs w:val="32"/>
          <w:highlight w:val="none"/>
          <w:lang w:val="en-US" w:eastAsia="zh-CN" w:bidi="ar"/>
        </w:rPr>
        <w:t xml:space="preserve">项目名称：</w:t>
      </w:r>
      <w:r>
        <w:rPr>
          <w:rFonts w:hint="eastAsia" w:ascii="方正仿宋_GBK" w:hAnsi="方正仿宋_GBK" w:eastAsia="方正仿宋_GBK" w:cs="方正仿宋_GBK"/>
          <w:b/>
          <w:bCs w:val="0"/>
          <w:caps w:val="0"/>
          <w:color w:val="000000"/>
          <w:sz w:val="32"/>
          <w:szCs w:val="32"/>
          <w:highlight w:val="none"/>
          <w:u w:val="single"/>
          <w:lang w:val="en-US" w:eastAsia="zh-CN" w:bidi="ar"/>
        </w:rPr>
        <w:t xml:space="preserve">镇江水运高质量发展路径研究项目</w:t>
      </w:r>
      <w:r>
        <w:rPr>
          <w:rFonts w:hint="eastAsia" w:ascii="方正仿宋_GBK" w:hAnsi="方正仿宋_GBK" w:eastAsia="方正仿宋_GBK" w:cs="方正仿宋_GBK"/>
          <w:b/>
          <w:bCs w:val="0"/>
          <w:caps w:val="0"/>
          <w:color w:val="000000"/>
          <w:sz w:val="32"/>
          <w:szCs w:val="32"/>
          <w:highlight w:val="none"/>
        </w:rPr>
      </w:r>
      <w:r/>
    </w:p>
    <w:p>
      <w:pPr>
        <w:pStyle w:val="964"/>
        <w:ind w:left="0" w:right="0"/>
        <w:jc w:val="both"/>
        <w:keepLines w:val="0"/>
        <w:keepNext w:val="0"/>
        <w:spacing w:before="120" w:beforeAutospacing="0" w:after="120" w:afterAutospacing="0" w:line="360" w:lineRule="auto"/>
        <w:widowControl w:val="off"/>
        <w:tabs>
          <w:tab w:val="right" w:pos="8306" w:leader="none"/>
        </w:tabs>
        <w:rPr>
          <w:rFonts w:ascii="Times New Roman" w:hAnsi="Times New Roman" w:eastAsia="微软雅黑" w:cs="Times New Roman"/>
          <w:b/>
          <w:bCs w:val="0"/>
          <w:caps w:val="0"/>
          <w:color w:val="000000"/>
          <w:sz w:val="24"/>
          <w:szCs w:val="24"/>
          <w:highlight w:val="none"/>
          <w:u w:val="single"/>
        </w:rPr>
        <w:suppressLineNumbers w:val="0"/>
      </w:pPr>
      <w:r>
        <w:rPr>
          <w:rFonts w:ascii="Times New Roman" w:hAnsi="Times New Roman" w:eastAsia="微软雅黑" w:cs="Times New Roman"/>
          <w:b/>
          <w:bCs w:val="0"/>
          <w:caps w:val="0"/>
          <w:color w:val="000000"/>
          <w:sz w:val="24"/>
          <w:szCs w:val="24"/>
          <w:highlight w:val="none"/>
          <w:u w:val="single"/>
        </w:rPr>
      </w:r>
      <w:r/>
    </w:p>
    <w:p>
      <w:pPr>
        <w:pStyle w:val="964"/>
        <w:ind w:left="0" w:right="0" w:firstLine="964"/>
        <w:jc w:val="both"/>
        <w:keepLines w:val="0"/>
        <w:keepNext w:val="0"/>
        <w:spacing w:before="120" w:beforeAutospacing="0" w:after="120" w:afterAutospacing="0" w:line="360" w:lineRule="auto"/>
        <w:widowControl w:val="off"/>
        <w:tabs>
          <w:tab w:val="right" w:pos="8306" w:leader="none"/>
        </w:tabs>
        <w:rPr>
          <w:rFonts w:hint="eastAsia" w:ascii="方正仿宋_GBK" w:hAnsi="方正仿宋_GBK" w:eastAsia="方正仿宋_GBK" w:cs="方正仿宋_GBK"/>
          <w:b/>
          <w:bCs w:val="0"/>
          <w:caps w:val="0"/>
          <w:color w:val="000000"/>
          <w:sz w:val="32"/>
          <w:szCs w:val="32"/>
          <w:highlight w:val="none"/>
        </w:rPr>
        <w:suppressLineNumbers w:val="0"/>
      </w:pPr>
      <w:r>
        <w:rPr>
          <w:rFonts w:hint="eastAsia" w:ascii="方正仿宋_GBK" w:hAnsi="方正仿宋_GBK" w:eastAsia="方正仿宋_GBK" w:cs="方正仿宋_GBK"/>
          <w:b/>
          <w:bCs w:val="0"/>
          <w:caps w:val="0"/>
          <w:color w:val="000000"/>
          <w:sz w:val="32"/>
          <w:szCs w:val="32"/>
          <w:highlight w:val="none"/>
          <w:lang w:val="en-US" w:eastAsia="zh-CN" w:bidi="ar"/>
        </w:rPr>
        <w:t xml:space="preserve">委托方（甲方）：</w:t>
      </w:r>
      <w:r>
        <w:rPr>
          <w:rFonts w:hint="eastAsia" w:ascii="方正仿宋_GBK" w:hAnsi="方正仿宋_GBK" w:eastAsia="方正仿宋_GBK" w:cs="方正仿宋_GBK"/>
          <w:b/>
          <w:bCs w:val="0"/>
          <w:caps w:val="0"/>
          <w:color w:val="000000"/>
          <w:sz w:val="32"/>
          <w:szCs w:val="32"/>
          <w:highlight w:val="none"/>
          <w:u w:val="single"/>
          <w:lang w:val="en-US" w:eastAsia="zh-CN" w:bidi="ar"/>
        </w:rPr>
        <w:t xml:space="preserve">镇江市港航事业发展中心</w:t>
      </w:r>
      <w:r>
        <w:rPr>
          <w:rFonts w:hint="eastAsia" w:ascii="方正仿宋_GBK" w:hAnsi="方正仿宋_GBK" w:eastAsia="方正仿宋_GBK" w:cs="方正仿宋_GBK"/>
          <w:b/>
          <w:bCs w:val="0"/>
          <w:caps w:val="0"/>
          <w:color w:val="000000"/>
          <w:sz w:val="32"/>
          <w:szCs w:val="32"/>
          <w:highlight w:val="none"/>
        </w:rPr>
      </w:r>
      <w:r/>
    </w:p>
    <w:p>
      <w:pPr>
        <w:pStyle w:val="964"/>
        <w:ind w:left="0" w:right="0"/>
        <w:jc w:val="center"/>
        <w:keepLines w:val="0"/>
        <w:keepNext w:val="0"/>
        <w:spacing w:before="120" w:beforeAutospacing="0" w:after="120" w:afterAutospacing="0" w:line="560" w:lineRule="exact"/>
        <w:widowControl w:val="off"/>
        <w:rPr>
          <w:rFonts w:ascii="Times New Roman" w:hAnsi="Times New Roman" w:eastAsia="微软雅黑" w:cs="Times New Roman"/>
          <w:b/>
          <w:bCs w:val="0"/>
          <w:caps w:val="0"/>
          <w:color w:val="000000"/>
          <w:sz w:val="24"/>
          <w:szCs w:val="24"/>
          <w:highlight w:val="none"/>
        </w:rPr>
        <w:suppressLineNumbers w:val="0"/>
      </w:pPr>
      <w:r>
        <w:rPr>
          <w:rFonts w:ascii="Times New Roman" w:hAnsi="Times New Roman" w:eastAsia="微软雅黑" w:cs="Times New Roman"/>
          <w:b/>
          <w:bCs w:val="0"/>
          <w:caps w:val="0"/>
          <w:color w:val="000000"/>
          <w:sz w:val="24"/>
          <w:szCs w:val="24"/>
          <w:highlight w:val="none"/>
          <w:lang w:val="en-US" w:eastAsia="zh-CN" w:bidi="ar"/>
        </w:rPr>
        <w:t xml:space="preserve"> </w:t>
      </w:r>
      <w:r>
        <w:rPr>
          <w:rFonts w:ascii="Times New Roman" w:hAnsi="Times New Roman" w:eastAsia="微软雅黑" w:cs="Times New Roman"/>
          <w:b/>
          <w:bCs w:val="0"/>
          <w:caps w:val="0"/>
          <w:color w:val="000000"/>
          <w:sz w:val="24"/>
          <w:szCs w:val="24"/>
          <w:highlight w:val="none"/>
        </w:rPr>
      </w:r>
      <w:r/>
    </w:p>
    <w:p>
      <w:pPr>
        <w:pStyle w:val="964"/>
        <w:ind w:left="0" w:right="0" w:firstLine="964"/>
        <w:jc w:val="both"/>
        <w:keepLines w:val="0"/>
        <w:keepNext w:val="0"/>
        <w:spacing w:before="120" w:beforeAutospacing="0" w:after="120" w:afterAutospacing="0" w:line="360" w:lineRule="auto"/>
        <w:widowControl w:val="off"/>
        <w:tabs>
          <w:tab w:val="right" w:pos="8306" w:leader="none"/>
        </w:tabs>
        <w:rPr>
          <w:rFonts w:hint="eastAsia" w:ascii="方正仿宋_GBK" w:hAnsi="方正仿宋_GBK" w:eastAsia="方正仿宋_GBK" w:cs="方正仿宋_GBK"/>
          <w:b/>
          <w:bCs w:val="0"/>
          <w:caps w:val="0"/>
          <w:color w:val="000000"/>
          <w:sz w:val="32"/>
          <w:szCs w:val="32"/>
          <w:highlight w:val="none"/>
        </w:rPr>
        <w:suppressLineNumbers w:val="0"/>
      </w:pPr>
      <w:r>
        <w:rPr>
          <w:rFonts w:hint="eastAsia" w:ascii="方正仿宋_GBK" w:hAnsi="方正仿宋_GBK" w:eastAsia="方正仿宋_GBK" w:cs="方正仿宋_GBK"/>
          <w:b/>
          <w:bCs w:val="0"/>
          <w:caps w:val="0"/>
          <w:color w:val="000000"/>
          <w:sz w:val="32"/>
          <w:szCs w:val="32"/>
          <w:highlight w:val="none"/>
          <w:lang w:val="en-US" w:eastAsia="zh-CN" w:bidi="ar"/>
        </w:rPr>
        <w:t xml:space="preserve">受托方（乙方）：</w:t>
      </w:r>
      <w:r>
        <w:rPr>
          <w:rFonts w:hint="eastAsia" w:ascii="方正仿宋_GBK" w:hAnsi="方正仿宋_GBK" w:eastAsia="方正仿宋_GBK" w:cs="方正仿宋_GBK"/>
          <w:b/>
          <w:bCs w:val="0"/>
          <w:caps w:val="0"/>
          <w:color w:val="000000"/>
          <w:sz w:val="32"/>
          <w:szCs w:val="32"/>
          <w:highlight w:val="none"/>
          <w:u w:val="single"/>
          <w:lang w:val="en-US" w:eastAsia="zh-CN" w:bidi="ar"/>
        </w:rPr>
        <w:t xml:space="preserve">                       </w:t>
      </w:r>
      <w:r>
        <w:rPr>
          <w:rFonts w:hint="eastAsia" w:ascii="方正仿宋_GBK" w:hAnsi="方正仿宋_GBK" w:eastAsia="方正仿宋_GBK" w:cs="方正仿宋_GBK"/>
          <w:b/>
          <w:bCs w:val="0"/>
          <w:caps w:val="0"/>
          <w:color w:val="000000"/>
          <w:sz w:val="32"/>
          <w:szCs w:val="32"/>
          <w:highlight w:val="none"/>
        </w:rPr>
      </w:r>
      <w:r/>
    </w:p>
    <w:p>
      <w:pPr>
        <w:pStyle w:val="964"/>
        <w:ind w:left="0" w:right="0"/>
        <w:jc w:val="center"/>
        <w:keepLines w:val="0"/>
        <w:keepNext w:val="0"/>
        <w:spacing w:before="120" w:beforeAutospacing="0" w:after="120" w:afterAutospacing="0" w:line="560" w:lineRule="exact"/>
        <w:widowControl w:val="off"/>
        <w:rPr>
          <w:rFonts w:ascii="Times New Roman" w:hAnsi="Times New Roman" w:eastAsia="微软雅黑" w:cs="Times New Roman"/>
          <w:b/>
          <w:bCs w:val="0"/>
          <w:caps w:val="0"/>
          <w:color w:val="000000"/>
          <w:sz w:val="24"/>
          <w:szCs w:val="24"/>
          <w:highlight w:val="none"/>
        </w:rPr>
        <w:suppressLineNumbers w:val="0"/>
      </w:pPr>
      <w:r>
        <w:rPr>
          <w:rFonts w:ascii="Times New Roman" w:hAnsi="Times New Roman" w:eastAsia="微软雅黑" w:cs="Times New Roman"/>
          <w:b/>
          <w:bCs w:val="0"/>
          <w:caps w:val="0"/>
          <w:color w:val="000000"/>
          <w:sz w:val="24"/>
          <w:szCs w:val="24"/>
          <w:highlight w:val="none"/>
          <w:lang w:val="en-US" w:eastAsia="zh-CN" w:bidi="ar"/>
        </w:rPr>
        <w:t xml:space="preserve"> </w:t>
      </w:r>
      <w:r>
        <w:rPr>
          <w:rFonts w:ascii="Times New Roman" w:hAnsi="Times New Roman" w:eastAsia="微软雅黑" w:cs="Times New Roman"/>
          <w:b/>
          <w:bCs w:val="0"/>
          <w:caps w:val="0"/>
          <w:color w:val="000000"/>
          <w:sz w:val="24"/>
          <w:szCs w:val="24"/>
          <w:highlight w:val="none"/>
        </w:rPr>
      </w:r>
      <w:r/>
    </w:p>
    <w:p>
      <w:pPr>
        <w:pStyle w:val="964"/>
        <w:ind w:left="0" w:right="0"/>
        <w:jc w:val="both"/>
        <w:keepLines w:val="0"/>
        <w:keepNext w:val="0"/>
        <w:spacing w:before="120" w:beforeAutospacing="0" w:after="120" w:afterAutospacing="0" w:line="560" w:lineRule="exact"/>
        <w:widowControl w:val="off"/>
        <w:rPr>
          <w:rFonts w:ascii="Times New Roman" w:hAnsi="Times New Roman" w:eastAsia="微软雅黑" w:cs="Times New Roman"/>
          <w:b/>
          <w:bCs w:val="0"/>
          <w:caps w:val="0"/>
          <w:color w:val="000000"/>
          <w:sz w:val="24"/>
          <w:szCs w:val="24"/>
          <w:highlight w:val="none"/>
        </w:rPr>
        <w:suppressLineNumbers w:val="0"/>
      </w:pPr>
      <w:r>
        <w:rPr>
          <w:rFonts w:ascii="Times New Roman" w:hAnsi="Times New Roman" w:eastAsia="微软雅黑" w:cs="Times New Roman"/>
          <w:b/>
          <w:bCs w:val="0"/>
          <w:caps w:val="0"/>
          <w:color w:val="000000"/>
          <w:sz w:val="24"/>
          <w:szCs w:val="24"/>
          <w:highlight w:val="none"/>
          <w:lang w:val="en-US" w:eastAsia="zh-CN" w:bidi="ar"/>
        </w:rPr>
        <w:t xml:space="preserve"> </w:t>
      </w:r>
      <w:r>
        <w:rPr>
          <w:rFonts w:ascii="Times New Roman" w:hAnsi="Times New Roman" w:eastAsia="微软雅黑" w:cs="Times New Roman"/>
          <w:b/>
          <w:bCs w:val="0"/>
          <w:caps w:val="0"/>
          <w:color w:val="000000"/>
          <w:sz w:val="24"/>
          <w:szCs w:val="24"/>
          <w:highlight w:val="none"/>
        </w:rPr>
      </w:r>
      <w:r/>
    </w:p>
    <w:p>
      <w:pPr>
        <w:pStyle w:val="964"/>
        <w:ind w:left="0" w:right="0"/>
        <w:jc w:val="both"/>
        <w:keepLines w:val="0"/>
        <w:keepNext w:val="0"/>
        <w:spacing w:before="120" w:beforeAutospacing="0" w:after="120" w:afterAutospacing="0" w:line="560" w:lineRule="exact"/>
        <w:widowControl w:val="off"/>
        <w:rPr>
          <w:rFonts w:ascii="Times New Roman" w:hAnsi="Times New Roman" w:eastAsia="微软雅黑" w:cs="Times New Roman"/>
          <w:b/>
          <w:bCs w:val="0"/>
          <w:caps w:val="0"/>
          <w:color w:val="000000"/>
          <w:sz w:val="24"/>
          <w:szCs w:val="24"/>
          <w:highlight w:val="none"/>
        </w:rPr>
        <w:suppressLineNumbers w:val="0"/>
      </w:pPr>
      <w:r>
        <w:rPr>
          <w:rFonts w:ascii="Times New Roman" w:hAnsi="Times New Roman" w:eastAsia="微软雅黑" w:cs="Times New Roman"/>
          <w:b/>
          <w:bCs w:val="0"/>
          <w:caps w:val="0"/>
          <w:color w:val="000000"/>
          <w:sz w:val="24"/>
          <w:szCs w:val="24"/>
          <w:highlight w:val="none"/>
          <w:lang w:val="en-US" w:eastAsia="zh-CN" w:bidi="ar"/>
        </w:rPr>
        <w:t xml:space="preserve"> </w:t>
      </w:r>
      <w:r>
        <w:rPr>
          <w:rFonts w:ascii="Times New Roman" w:hAnsi="Times New Roman" w:eastAsia="微软雅黑" w:cs="Times New Roman"/>
          <w:b/>
          <w:bCs w:val="0"/>
          <w:caps w:val="0"/>
          <w:color w:val="000000"/>
          <w:sz w:val="24"/>
          <w:szCs w:val="24"/>
          <w:highlight w:val="none"/>
        </w:rPr>
      </w:r>
      <w:r/>
    </w:p>
    <w:p>
      <w:pPr>
        <w:pStyle w:val="964"/>
        <w:ind w:left="0" w:right="0"/>
        <w:jc w:val="center"/>
        <w:keepLines w:val="0"/>
        <w:keepNext w:val="0"/>
        <w:spacing w:before="120" w:beforeAutospacing="0" w:after="120" w:afterAutospacing="0" w:line="560" w:lineRule="exact"/>
        <w:widowControl w:val="off"/>
        <w:rPr>
          <w:rFonts w:hint="eastAsia" w:ascii="方正仿宋_GBK" w:hAnsi="方正仿宋_GBK" w:eastAsia="方正仿宋_GBK" w:cs="方正仿宋_GBK"/>
          <w:b/>
          <w:bCs w:val="0"/>
          <w:caps w:val="0"/>
          <w:color w:val="000000"/>
          <w:sz w:val="32"/>
          <w:szCs w:val="32"/>
          <w:highlight w:val="none"/>
        </w:rPr>
        <w:suppressLineNumbers w:val="0"/>
      </w:pPr>
      <w:r>
        <w:rPr>
          <w:rFonts w:hint="eastAsia" w:ascii="方正仿宋_GBK" w:hAnsi="方正仿宋_GBK" w:eastAsia="方正仿宋_GBK" w:cs="方正仿宋_GBK"/>
          <w:b/>
          <w:bCs w:val="0"/>
          <w:caps w:val="0"/>
          <w:color w:val="000000"/>
          <w:sz w:val="32"/>
          <w:szCs w:val="32"/>
          <w:highlight w:val="none"/>
          <w:lang w:val="en-US" w:eastAsia="zh-CN" w:bidi="ar"/>
        </w:rPr>
        <w:t xml:space="preserve">签订时间：     年    月    </w:t>
      </w:r>
      <w:r>
        <w:rPr>
          <w:rFonts w:hint="eastAsia" w:ascii="方正仿宋_GBK" w:hAnsi="方正仿宋_GBK" w:eastAsia="方正仿宋_GBK" w:cs="方正仿宋_GBK"/>
          <w:b/>
          <w:bCs w:val="0"/>
          <w:caps w:val="0"/>
          <w:color w:val="000000"/>
          <w:sz w:val="32"/>
          <w:szCs w:val="32"/>
          <w:highlight w:val="none"/>
        </w:rPr>
      </w:r>
      <w:r/>
    </w:p>
    <w:p>
      <w:pPr>
        <w:pStyle w:val="964"/>
        <w:spacing w:line="360" w:lineRule="auto"/>
        <w:rPr>
          <w:rFonts w:hint="eastAsia" w:ascii="宋体" w:hAnsi="宋体" w:cs="宋体"/>
          <w:sz w:val="24"/>
          <w:highlight w:val="none"/>
        </w:rPr>
      </w:pPr>
      <w:r>
        <w:rPr>
          <w:rFonts w:ascii="Times New Roman" w:hAnsi="Times New Roman" w:eastAsia="微软雅黑" w:cs="Times New Roman"/>
          <w:caps w:val="0"/>
          <w:color w:val="000000"/>
          <w:sz w:val="24"/>
          <w:szCs w:val="24"/>
          <w:highlight w:val="none"/>
          <w:u w:val="single"/>
          <w:lang w:val="en-US" w:eastAsia="zh-CN" w:bidi="ar"/>
        </w:rPr>
        <w:br w:type="page" w:clear="all"/>
      </w:r>
      <w:r>
        <w:rPr>
          <w:rFonts w:hint="eastAsia" w:ascii="宋体" w:hAnsi="宋体" w:cs="宋体"/>
          <w:sz w:val="24"/>
          <w:highlight w:val="none"/>
          <w:lang w:bidi="ar"/>
        </w:rPr>
        <w:t xml:space="preserve">委托方（甲方）：</w:t>
      </w:r>
      <w:r>
        <w:rPr>
          <w:rFonts w:hint="eastAsia" w:ascii="宋体" w:hAnsi="宋体" w:cs="宋体"/>
          <w:sz w:val="24"/>
          <w:highlight w:val="none"/>
          <w:u w:val="single"/>
          <w:lang w:bidi="ar"/>
        </w:rPr>
        <w:t xml:space="preserve">镇江市港航事业发展中心</w:t>
      </w:r>
      <w:r>
        <w:rPr>
          <w:rFonts w:hint="eastAsia" w:ascii="宋体" w:hAnsi="宋体" w:cs="宋体"/>
          <w:sz w:val="24"/>
          <w:highlight w:val="none"/>
        </w:rPr>
      </w:r>
      <w:r/>
    </w:p>
    <w:p>
      <w:pPr>
        <w:pStyle w:val="964"/>
        <w:spacing w:before="120" w:after="120" w:line="273" w:lineRule="auto"/>
        <w:rPr>
          <w:rFonts w:hint="eastAsia" w:ascii="宋体" w:hAnsi="宋体" w:cs="宋体"/>
          <w:sz w:val="24"/>
          <w:highlight w:val="none"/>
          <w:u w:val="single"/>
        </w:rPr>
      </w:pPr>
      <w:r>
        <w:rPr>
          <w:rFonts w:hint="eastAsia" w:ascii="宋体" w:hAnsi="宋体" w:cs="宋体"/>
          <w:sz w:val="24"/>
          <w:highlight w:val="none"/>
          <w:lang w:bidi="ar"/>
        </w:rPr>
        <w:t xml:space="preserve">受托方（乙方）：</w:t>
      </w:r>
      <w:r>
        <w:rPr>
          <w:rFonts w:hint="eastAsia" w:ascii="宋体" w:hAnsi="宋体" w:cs="宋体"/>
          <w:sz w:val="24"/>
          <w:highlight w:val="none"/>
          <w:u w:val="single"/>
          <w:lang w:bidi="ar"/>
        </w:rPr>
        <w:t xml:space="preserve">                                </w:t>
      </w:r>
      <w:r>
        <w:rPr>
          <w:rFonts w:hint="eastAsia" w:ascii="宋体" w:hAnsi="宋体" w:cs="宋体"/>
          <w:sz w:val="24"/>
          <w:highlight w:val="none"/>
          <w:u w:val="single"/>
        </w:rPr>
      </w:r>
      <w:r/>
    </w:p>
    <w:p>
      <w:pPr>
        <w:pStyle w:val="964"/>
        <w:ind w:firstLine="540"/>
        <w:spacing w:line="360" w:lineRule="auto"/>
        <w:rPr>
          <w:rFonts w:hint="eastAsia" w:ascii="宋体" w:hAnsi="宋体" w:cs="宋体"/>
          <w:sz w:val="24"/>
          <w:highlight w:val="none"/>
        </w:rPr>
      </w:pPr>
      <w:r>
        <w:rPr>
          <w:rFonts w:hint="eastAsia" w:ascii="宋体" w:hAnsi="宋体" w:cs="宋体"/>
          <w:sz w:val="24"/>
          <w:highlight w:val="none"/>
          <w:lang w:bidi="ar"/>
        </w:rPr>
        <w:t xml:space="preserve"> </w:t>
      </w:r>
      <w:r>
        <w:rPr>
          <w:rFonts w:hint="eastAsia" w:ascii="宋体" w:hAnsi="宋体" w:cs="宋体"/>
          <w:sz w:val="24"/>
          <w:highlight w:val="none"/>
        </w:rPr>
      </w:r>
      <w:r/>
    </w:p>
    <w:p>
      <w:pPr>
        <w:pStyle w:val="964"/>
        <w:ind w:firstLine="540"/>
        <w:spacing w:line="360" w:lineRule="auto"/>
        <w:rPr>
          <w:rFonts w:hint="eastAsia" w:ascii="宋体" w:hAnsi="宋体" w:cs="宋体"/>
          <w:sz w:val="24"/>
          <w:highlight w:val="none"/>
        </w:rPr>
      </w:pPr>
      <w:r>
        <w:rPr>
          <w:rFonts w:hint="eastAsia" w:ascii="宋体" w:hAnsi="宋体" w:cs="宋体"/>
          <w:sz w:val="24"/>
          <w:highlight w:val="none"/>
          <w:lang w:bidi="ar"/>
        </w:rPr>
        <w:t xml:space="preserve">甲乙双</w:t>
      </w:r>
      <w:r>
        <w:rPr>
          <w:rFonts w:hint="eastAsia" w:ascii="宋体" w:hAnsi="宋体" w:cs="宋体"/>
          <w:sz w:val="24"/>
          <w:highlight w:val="none"/>
          <w:lang w:val="en-US" w:eastAsia="zh-CN" w:bidi="ar"/>
        </w:rPr>
        <w:t xml:space="preserve">方</w:t>
      </w:r>
      <w:r>
        <w:rPr>
          <w:rFonts w:hint="eastAsia" w:ascii="宋体" w:hAnsi="宋体" w:cs="宋体"/>
          <w:sz w:val="24"/>
          <w:highlight w:val="none"/>
          <w:lang w:bidi="ar"/>
        </w:rPr>
        <w:t xml:space="preserve">就</w:t>
      </w:r>
      <w:r>
        <w:rPr>
          <w:rFonts w:hint="eastAsia" w:ascii="宋体" w:hAnsi="宋体" w:cs="宋体"/>
          <w:bCs/>
          <w:sz w:val="24"/>
          <w:highlight w:val="none"/>
          <w:u w:val="single"/>
          <w:lang w:bidi="ar"/>
        </w:rPr>
        <w:t xml:space="preserve">镇江水运高质量发展路径研究项目</w:t>
      </w:r>
      <w:r>
        <w:rPr>
          <w:rFonts w:hint="eastAsia" w:ascii="宋体" w:hAnsi="宋体" w:cs="宋体"/>
          <w:sz w:val="24"/>
          <w:highlight w:val="none"/>
          <w:lang w:bidi="ar"/>
        </w:rPr>
        <w:t xml:space="preserve">签订本合同。</w:t>
      </w:r>
      <w:r>
        <w:rPr>
          <w:rFonts w:hint="eastAsia" w:ascii="宋体" w:hAnsi="宋体" w:cs="宋体"/>
          <w:sz w:val="24"/>
          <w:highlight w:val="none"/>
          <w:lang w:val="en-US" w:eastAsia="zh-CN" w:bidi="ar"/>
        </w:rPr>
        <w:t xml:space="preserve">甲</w:t>
      </w:r>
      <w:r>
        <w:rPr>
          <w:rFonts w:hint="eastAsia" w:ascii="宋体" w:hAnsi="宋体" w:cs="宋体"/>
          <w:sz w:val="24"/>
          <w:highlight w:val="none"/>
          <w:lang w:bidi="ar"/>
        </w:rPr>
        <w:t xml:space="preserve">乙</w:t>
      </w:r>
      <w:r>
        <w:rPr>
          <w:rFonts w:hint="eastAsia" w:ascii="宋体" w:hAnsi="宋体" w:cs="宋体"/>
          <w:sz w:val="24"/>
          <w:highlight w:val="none"/>
          <w:lang w:val="en-US" w:eastAsia="zh-CN" w:bidi="ar"/>
        </w:rPr>
        <w:t xml:space="preserve">双</w:t>
      </w:r>
      <w:r>
        <w:rPr>
          <w:rFonts w:hint="eastAsia" w:ascii="宋体" w:hAnsi="宋体" w:cs="宋体"/>
          <w:sz w:val="24"/>
          <w:highlight w:val="none"/>
          <w:lang w:bidi="ar"/>
        </w:rPr>
        <w:t xml:space="preserve">方应严格遵守《中华人民共和国政府采购法》、《中华人民共和国民法典》等法律法规的规定，并各自全面履行自己合同约定的责任和义务。</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定义与解释</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本合同条款下述定义与解释仅限本合同文件使用。</w:t>
      </w:r>
      <w:r>
        <w:rPr>
          <w:rFonts w:hint="eastAsia" w:ascii="宋体" w:hAnsi="宋体" w:cs="宋体"/>
          <w:sz w:val="24"/>
          <w:highlight w:val="none"/>
        </w:rPr>
      </w:r>
      <w:r/>
    </w:p>
    <w:p>
      <w:pPr>
        <w:pStyle w:val="964"/>
        <w:numPr>
          <w:ilvl w:val="0"/>
          <w:numId w:val="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委托方（甲方）：本合同委托方为镇江市港航事业发展中心</w:t>
      </w:r>
      <w:r>
        <w:rPr>
          <w:rFonts w:hint="eastAsia" w:ascii="宋体" w:hAnsi="宋体" w:cs="宋体"/>
          <w:sz w:val="24"/>
          <w:highlight w:val="none"/>
        </w:rPr>
      </w:r>
      <w:r/>
    </w:p>
    <w:p>
      <w:pPr>
        <w:pStyle w:val="964"/>
        <w:numPr>
          <w:ilvl w:val="0"/>
          <w:numId w:val="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受托方（乙方）：是指其投标文件已为委托方所接受，并与委托方签订了合同书承担本项目服务的机构，以及取得该当事机构资格的合法继承人。</w:t>
      </w:r>
      <w:r>
        <w:rPr>
          <w:rFonts w:hint="eastAsia" w:ascii="宋体" w:hAnsi="宋体" w:cs="宋体"/>
          <w:sz w:val="24"/>
          <w:highlight w:val="none"/>
        </w:rPr>
      </w:r>
      <w:r/>
    </w:p>
    <w:p>
      <w:pPr>
        <w:pStyle w:val="964"/>
        <w:numPr>
          <w:ilvl w:val="0"/>
          <w:numId w:val="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项目负责人：是指由受托方书面委任的负责本项目工作的组织管理者，本项目的项目负责人为：</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w:t>
      </w:r>
      <w:r>
        <w:rPr>
          <w:rFonts w:hint="eastAsia" w:ascii="宋体" w:hAnsi="宋体" w:cs="宋体"/>
          <w:sz w:val="24"/>
          <w:highlight w:val="none"/>
        </w:rPr>
      </w:r>
      <w:r/>
    </w:p>
    <w:p>
      <w:pPr>
        <w:pStyle w:val="964"/>
        <w:numPr>
          <w:ilvl w:val="0"/>
          <w:numId w:val="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日：指日历日。年、月、日按公历计算。</w:t>
      </w:r>
      <w:r>
        <w:rPr>
          <w:rFonts w:hint="eastAsia" w:ascii="宋体" w:hAnsi="宋体" w:cs="宋体"/>
          <w:sz w:val="24"/>
          <w:highlight w:val="none"/>
        </w:rPr>
      </w:r>
      <w:r/>
    </w:p>
    <w:p>
      <w:pPr>
        <w:pStyle w:val="964"/>
        <w:numPr>
          <w:ilvl w:val="0"/>
          <w:numId w:val="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时间：本合同所指时间均为北京时间。</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委托项目名称</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镇江水运高质量发展路径研究项目</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委托内容和要求</w:t>
      </w:r>
      <w:r>
        <w:rPr>
          <w:rFonts w:hint="eastAsia" w:ascii="宋体" w:hAnsi="宋体" w:cs="宋体"/>
          <w:b/>
          <w:bCs/>
          <w:sz w:val="24"/>
          <w:highlight w:val="none"/>
        </w:rPr>
      </w:r>
      <w:r/>
    </w:p>
    <w:p>
      <w:pPr>
        <w:pStyle w:val="964"/>
        <w:numPr>
          <w:ilvl w:val="0"/>
          <w:numId w:val="3"/>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服务内容</w:t>
      </w:r>
      <w:r>
        <w:rPr>
          <w:rFonts w:hint="eastAsia" w:ascii="宋体" w:hAnsi="宋体" w:cs="宋体"/>
          <w:b/>
          <w:bCs/>
          <w:sz w:val="24"/>
          <w:highlight w:val="none"/>
        </w:rPr>
      </w:r>
      <w:r/>
    </w:p>
    <w:p>
      <w:pPr>
        <w:pStyle w:val="964"/>
        <w:ind w:firstLine="480"/>
        <w:spacing w:line="360" w:lineRule="auto"/>
        <w:rPr>
          <w:rFonts w:hint="eastAsia"/>
          <w:bCs/>
          <w:sz w:val="24"/>
          <w:highlight w:val="none"/>
        </w:rPr>
      </w:pPr>
      <w:r>
        <w:rPr>
          <w:rFonts w:hint="eastAsia" w:ascii="宋体" w:hAnsi="宋体" w:cs="宋体"/>
          <w:bCs/>
          <w:sz w:val="24"/>
          <w:highlight w:val="none"/>
          <w:lang w:bidi="ar"/>
        </w:rPr>
        <w:t xml:space="preserve">工作内容：在总结提炼“十四五”期间镇江水运发展取得的成绩以及存在的问题的基础上，结合国家发展战略、镇江市江河交汇区位、产业经济布局等，围绕“打造畅通高效航道网络、服务经济社会发展、提升行业服务保障能力”等方面，研究制定“水运江苏”背景下针对性的水运发展举措，重点提出指导</w:t>
      </w:r>
      <w:r>
        <w:rPr>
          <w:bCs/>
          <w:sz w:val="24"/>
          <w:highlight w:val="none"/>
          <w:lang w:bidi="ar"/>
        </w:rPr>
        <w:t xml:space="preserve">2026-2030</w:t>
      </w:r>
      <w:r>
        <w:rPr>
          <w:rFonts w:hint="eastAsia" w:ascii="宋体" w:hAnsi="宋体" w:cs="宋体"/>
          <w:bCs/>
          <w:sz w:val="24"/>
          <w:highlight w:val="none"/>
          <w:lang w:bidi="ar"/>
        </w:rPr>
        <w:t xml:space="preserve">年时期镇江港航的发展思路、目标、重点任务和保障措施，推动镇江现代化水运体系高质量发展，服务实体经济降本增效、助力“双碳”目标实现、赋能新质生产力发展。具体工作内容如下（包括但不限于）：</w:t>
      </w:r>
      <w:r>
        <w:rPr>
          <w:rFonts w:hint="eastAsia"/>
          <w:bCs/>
          <w:sz w:val="24"/>
          <w:highlight w:val="none"/>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eastAsia="宋体" w:cs="宋体"/>
          <w:bCs/>
          <w:caps w:val="0"/>
          <w:color w:val="000000"/>
          <w:sz w:val="24"/>
          <w:szCs w:val="24"/>
          <w:highlight w:val="none"/>
          <w:lang w:val="en-US" w:eastAsia="zh-CN" w:bidi="ar"/>
        </w:rPr>
        <w:t xml:space="preserve">现代化干线航道研究，重点开展干线航道网完善、现代化养护体系（现代化养护模式、航道保护范围、内河通航水位等）以及航道服务区、锚地、应急基地等配套设施建设研究及谏壁船闸二线改造等研究。</w:t>
      </w:r>
      <w:r>
        <w:rPr>
          <w:rFonts w:hint="eastAsia" w:ascii="Times New Roman" w:hAnsi="Times New Roman" w:eastAsia="宋体" w:cs="Times New Roman"/>
          <w:bCs/>
          <w:caps w:val="0"/>
          <w:color w:val="000000"/>
          <w:sz w:val="24"/>
          <w:szCs w:val="24"/>
          <w:highlight w:val="none"/>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eastAsia="宋体" w:cs="宋体"/>
          <w:bCs/>
          <w:caps w:val="0"/>
          <w:color w:val="000000"/>
          <w:sz w:val="24"/>
          <w:szCs w:val="24"/>
          <w:highlight w:val="none"/>
          <w:lang w:val="en-US" w:eastAsia="zh-CN" w:bidi="ar"/>
        </w:rPr>
        <w:t xml:space="preserve">联通航道网络研究，重点开展通港达园短支航道建设论证、支线航道提档、特色产业物流通道规划建设等研究。</w:t>
      </w:r>
      <w:r>
        <w:rPr>
          <w:rFonts w:hint="eastAsia" w:ascii="Times New Roman" w:hAnsi="Times New Roman" w:eastAsia="宋体" w:cs="Times New Roman"/>
          <w:bCs/>
          <w:caps w:val="0"/>
          <w:color w:val="000000"/>
          <w:sz w:val="24"/>
          <w:szCs w:val="24"/>
          <w:highlight w:val="none"/>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eastAsia="宋体" w:cs="宋体"/>
          <w:bCs/>
          <w:caps w:val="0"/>
          <w:color w:val="000000"/>
          <w:sz w:val="24"/>
          <w:szCs w:val="24"/>
          <w:highlight w:val="none"/>
          <w:lang w:val="en-US" w:eastAsia="zh-CN" w:bidi="ar"/>
        </w:rPr>
        <w:t xml:space="preserve">内河枢纽能级提升研究，重点开展内河公用港口规划建设、港口航道融合发展（苏南运河港口改扩建、长江内河港口融合发展、开普船锚位建设研究等）等研究。</w:t>
      </w:r>
      <w:r>
        <w:rPr>
          <w:rFonts w:hint="eastAsia" w:ascii="Times New Roman" w:hAnsi="Times New Roman" w:eastAsia="宋体" w:cs="Times New Roman"/>
          <w:bCs/>
          <w:caps w:val="0"/>
          <w:color w:val="000000"/>
          <w:sz w:val="24"/>
          <w:szCs w:val="24"/>
          <w:highlight w:val="none"/>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eastAsia="宋体" w:cs="宋体"/>
          <w:bCs/>
          <w:caps w:val="0"/>
          <w:color w:val="000000"/>
          <w:sz w:val="24"/>
          <w:szCs w:val="24"/>
          <w:highlight w:val="none"/>
          <w:lang w:val="en-US" w:eastAsia="zh-CN" w:bidi="ar"/>
        </w:rPr>
        <w:t xml:space="preserve">多式联运研究，重点开展内河集装箱运输、长江内河联运、公铁水联运以及精品航线和航运企业培育等研究。</w:t>
      </w:r>
      <w:r>
        <w:rPr>
          <w:rFonts w:hint="eastAsia" w:ascii="Times New Roman" w:hAnsi="Times New Roman" w:eastAsia="宋体" w:cs="Times New Roman"/>
          <w:bCs/>
          <w:caps w:val="0"/>
          <w:color w:val="000000"/>
          <w:sz w:val="24"/>
          <w:szCs w:val="24"/>
          <w:highlight w:val="none"/>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宋体" w:hAnsi="宋体" w:eastAsia="宋体" w:cs="宋体"/>
          <w:bCs/>
          <w:caps w:val="0"/>
          <w:color w:val="000000"/>
          <w:sz w:val="24"/>
          <w:szCs w:val="24"/>
          <w:highlight w:val="none"/>
          <w:lang w:val="en-US" w:eastAsia="zh-CN" w:bidi="ar"/>
        </w:rPr>
        <w:suppressLineNumbers w:val="0"/>
      </w:pPr>
      <w:r>
        <w:rPr>
          <w:rFonts w:hint="eastAsia" w:ascii="宋体" w:hAnsi="宋体" w:eastAsia="宋体" w:cs="宋体"/>
          <w:bCs/>
          <w:caps w:val="0"/>
          <w:color w:val="000000"/>
          <w:sz w:val="24"/>
          <w:szCs w:val="24"/>
          <w:highlight w:val="none"/>
          <w:lang w:val="en-US" w:eastAsia="zh-CN" w:bidi="ar"/>
        </w:rPr>
        <w:t xml:space="preserve">港航软实力提升研究，重点开展港航绿色发展、港航数智化转型发展、美丽港航建设、运河文化传承保护利用等研究。</w:t>
      </w:r>
      <w:r>
        <w:rPr>
          <w:rFonts w:hint="eastAsia" w:ascii="宋体" w:hAnsi="宋体" w:eastAsia="宋体" w:cs="宋体"/>
          <w:bCs/>
          <w:caps w:val="0"/>
          <w:color w:val="000000"/>
          <w:sz w:val="24"/>
          <w:szCs w:val="24"/>
          <w:highlight w:val="none"/>
          <w:lang w:val="en-US" w:eastAsia="zh-CN" w:bidi="ar"/>
        </w:rPr>
      </w:r>
      <w:r/>
    </w:p>
    <w:p>
      <w:pPr>
        <w:pStyle w:val="964"/>
        <w:numPr>
          <w:ilvl w:val="0"/>
          <w:numId w:val="4"/>
        </w:numPr>
        <w:ind w:left="0" w:right="0" w:firstLine="480"/>
        <w:jc w:val="both"/>
        <w:keepLines w:val="0"/>
        <w:keepNext w:val="0"/>
        <w:spacing w:before="0" w:beforeAutospacing="0" w:after="0" w:afterAutospacing="0" w:line="360" w:lineRule="auto"/>
        <w:widowControl w:val="off"/>
        <w:rPr>
          <w:rFonts w:hint="eastAsia" w:ascii="宋体" w:hAnsi="宋体" w:eastAsia="宋体" w:cs="宋体"/>
          <w:bCs/>
          <w:caps w:val="0"/>
          <w:color w:val="000000"/>
          <w:sz w:val="24"/>
          <w:szCs w:val="24"/>
          <w:highlight w:val="none"/>
          <w:lang w:val="en-US" w:eastAsia="zh-CN" w:bidi="ar"/>
        </w:rPr>
        <w:suppressLineNumbers w:val="0"/>
      </w:pPr>
      <w:r>
        <w:rPr>
          <w:rFonts w:hint="eastAsia" w:ascii="宋体" w:hAnsi="宋体" w:eastAsia="宋体" w:cs="宋体"/>
          <w:bCs/>
          <w:caps w:val="0"/>
          <w:color w:val="000000"/>
          <w:sz w:val="24"/>
          <w:szCs w:val="24"/>
          <w:highlight w:val="none"/>
          <w:lang w:val="en-US" w:eastAsia="zh-CN" w:bidi="ar"/>
        </w:rPr>
        <w:t xml:space="preserve">交通强国专题研究（长江经济带运输结构调整样板、绿色现代航运示范区样板、临港经济发展样板、水运智慧发展样板、水运安全发展样板、水运品质工程样板等）、重大政策应对专题研究、应急安全环保机制专题研究以及其他有益于提升港航服务发展的内容。</w:t>
      </w:r>
      <w:r>
        <w:rPr>
          <w:rFonts w:hint="eastAsia" w:ascii="宋体" w:hAnsi="宋体" w:eastAsia="宋体" w:cs="宋体"/>
          <w:bCs/>
          <w:caps w:val="0"/>
          <w:color w:val="000000"/>
          <w:sz w:val="24"/>
          <w:szCs w:val="24"/>
          <w:highlight w:val="none"/>
          <w:lang w:val="en-US" w:eastAsia="zh-CN" w:bidi="ar"/>
        </w:rPr>
      </w:r>
      <w:r/>
    </w:p>
    <w:p>
      <w:pPr>
        <w:pStyle w:val="964"/>
        <w:numPr>
          <w:ilvl w:val="0"/>
          <w:numId w:val="3"/>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计划服务期及提交成果</w:t>
      </w:r>
      <w:r>
        <w:rPr>
          <w:rFonts w:hint="eastAsia" w:ascii="宋体" w:hAnsi="宋体" w:cs="宋体"/>
          <w:b/>
          <w:bCs/>
          <w:sz w:val="24"/>
          <w:highlight w:val="none"/>
        </w:rPr>
      </w:r>
      <w:r/>
    </w:p>
    <w:p>
      <w:pPr>
        <w:pStyle w:val="964"/>
        <w:ind w:firstLine="480"/>
        <w:spacing w:line="360" w:lineRule="auto"/>
        <w:rPr>
          <w:bCs/>
          <w:sz w:val="24"/>
          <w:highlight w:val="none"/>
        </w:rPr>
      </w:pPr>
      <w:r>
        <w:rPr>
          <w:rFonts w:hint="eastAsia" w:ascii="宋体" w:hAnsi="宋体" w:cs="宋体"/>
          <w:bCs/>
          <w:sz w:val="24"/>
          <w:highlight w:val="none"/>
          <w:lang w:bidi="ar"/>
        </w:rPr>
        <w:t xml:space="preserve">计划服务期为自合同签订之日起</w:t>
      </w:r>
      <w:r>
        <w:rPr>
          <w:bCs/>
          <w:sz w:val="24"/>
          <w:highlight w:val="none"/>
          <w:lang w:bidi="ar"/>
        </w:rPr>
        <w:t xml:space="preserve">6</w:t>
      </w:r>
      <w:r>
        <w:rPr>
          <w:rFonts w:hint="eastAsia" w:ascii="宋体" w:hAnsi="宋体" w:cs="宋体"/>
          <w:bCs/>
          <w:sz w:val="24"/>
          <w:highlight w:val="none"/>
          <w:lang w:bidi="ar"/>
        </w:rPr>
        <w:t xml:space="preserve">个月，具体进度计划如下：</w:t>
      </w:r>
      <w:r>
        <w:rPr>
          <w:bCs/>
          <w:sz w:val="24"/>
          <w:highlight w:val="none"/>
        </w:rPr>
      </w:r>
      <w:r/>
    </w:p>
    <w:p>
      <w:pPr>
        <w:pStyle w:val="964"/>
        <w:numPr>
          <w:ilvl w:val="0"/>
          <w:numId w:val="5"/>
        </w:numPr>
        <w:ind w:left="0" w:firstLine="480"/>
        <w:spacing w:line="360" w:lineRule="auto"/>
        <w:rPr>
          <w:bCs/>
          <w:sz w:val="24"/>
          <w:highlight w:val="none"/>
        </w:rPr>
      </w:pPr>
      <w:r>
        <w:rPr>
          <w:bCs/>
          <w:sz w:val="24"/>
          <w:highlight w:val="none"/>
          <w:lang w:bidi="ar"/>
        </w:rPr>
        <w:t xml:space="preserve">2025</w:t>
      </w:r>
      <w:r>
        <w:rPr>
          <w:rFonts w:hint="eastAsia" w:ascii="宋体" w:hAnsi="宋体" w:cs="宋体"/>
          <w:bCs/>
          <w:sz w:val="24"/>
          <w:highlight w:val="none"/>
          <w:lang w:bidi="ar"/>
        </w:rPr>
        <w:t xml:space="preserve">年</w:t>
      </w:r>
      <w:r>
        <w:rPr>
          <w:rFonts w:hint="eastAsia"/>
          <w:bCs/>
          <w:sz w:val="24"/>
          <w:highlight w:val="none"/>
          <w:lang w:val="en-US" w:eastAsia="zh-CN" w:bidi="ar"/>
        </w:rPr>
        <w:t xml:space="preserve">12</w:t>
      </w:r>
      <w:r>
        <w:rPr>
          <w:rFonts w:hint="eastAsia" w:ascii="宋体" w:hAnsi="宋体" w:cs="宋体"/>
          <w:bCs/>
          <w:sz w:val="24"/>
          <w:highlight w:val="none"/>
          <w:lang w:bidi="ar"/>
        </w:rPr>
        <w:t xml:space="preserve">月</w:t>
      </w:r>
      <w:r>
        <w:rPr>
          <w:rFonts w:hint="eastAsia" w:ascii="宋体" w:hAnsi="宋体" w:cs="宋体"/>
          <w:bCs/>
          <w:sz w:val="24"/>
          <w:highlight w:val="none"/>
          <w:lang w:val="en-US" w:eastAsia="zh-CN" w:bidi="ar"/>
        </w:rPr>
        <w:t xml:space="preserve">初</w:t>
      </w:r>
      <w:r>
        <w:rPr>
          <w:rFonts w:hint="eastAsia" w:ascii="宋体" w:hAnsi="宋体" w:cs="宋体"/>
          <w:bCs/>
          <w:sz w:val="24"/>
          <w:highlight w:val="none"/>
          <w:lang w:bidi="ar"/>
        </w:rPr>
        <w:t xml:space="preserve">，完成研究工作大纲通过评审</w:t>
      </w:r>
      <w:r>
        <w:rPr>
          <w:rFonts w:hint="eastAsia" w:ascii="宋体" w:hAnsi="宋体" w:cs="宋体"/>
          <w:bCs/>
          <w:sz w:val="24"/>
          <w:highlight w:val="none"/>
          <w:lang w:eastAsia="zh-CN" w:bidi="ar"/>
        </w:rPr>
        <w:t xml:space="preserve">。</w:t>
      </w:r>
      <w:r>
        <w:rPr>
          <w:bCs/>
          <w:sz w:val="24"/>
          <w:highlight w:val="none"/>
        </w:rPr>
      </w:r>
      <w:r/>
    </w:p>
    <w:p>
      <w:pPr>
        <w:pStyle w:val="964"/>
        <w:numPr>
          <w:ilvl w:val="0"/>
          <w:numId w:val="5"/>
        </w:numPr>
        <w:ind w:left="0" w:firstLine="480"/>
        <w:spacing w:line="360" w:lineRule="auto"/>
        <w:rPr>
          <w:bCs/>
          <w:sz w:val="24"/>
          <w:highlight w:val="none"/>
          <w:lang w:bidi="ar"/>
        </w:rPr>
      </w:pPr>
      <w:r>
        <w:rPr>
          <w:bCs/>
          <w:sz w:val="24"/>
          <w:highlight w:val="none"/>
          <w:lang w:bidi="ar"/>
        </w:rPr>
        <w:t xml:space="preserve">2025</w:t>
      </w:r>
      <w:r>
        <w:rPr>
          <w:rFonts w:hint="eastAsia"/>
          <w:bCs/>
          <w:sz w:val="24"/>
          <w:highlight w:val="none"/>
          <w:lang w:bidi="ar"/>
        </w:rPr>
        <w:t xml:space="preserve">年</w:t>
      </w:r>
      <w:r>
        <w:rPr>
          <w:rFonts w:hint="eastAsia"/>
          <w:bCs/>
          <w:sz w:val="24"/>
          <w:highlight w:val="none"/>
          <w:lang w:val="en-US" w:eastAsia="zh-CN" w:bidi="ar"/>
        </w:rPr>
        <w:t xml:space="preserve">12</w:t>
      </w:r>
      <w:r>
        <w:rPr>
          <w:rFonts w:hint="eastAsia"/>
          <w:bCs/>
          <w:sz w:val="24"/>
          <w:highlight w:val="none"/>
          <w:lang w:bidi="ar"/>
        </w:rPr>
        <w:t xml:space="preserve">月</w:t>
      </w:r>
      <w:r>
        <w:rPr>
          <w:rFonts w:hint="eastAsia"/>
          <w:bCs/>
          <w:sz w:val="24"/>
          <w:highlight w:val="none"/>
          <w:lang w:val="en-US" w:eastAsia="zh-CN" w:bidi="ar"/>
        </w:rPr>
        <w:t xml:space="preserve">底前</w:t>
      </w:r>
      <w:r>
        <w:rPr>
          <w:rFonts w:hint="eastAsia"/>
          <w:bCs/>
          <w:sz w:val="24"/>
          <w:highlight w:val="none"/>
          <w:lang w:bidi="ar"/>
        </w:rPr>
        <w:t xml:space="preserve">，完成《镇江水运高质量发展路径研究》</w:t>
      </w:r>
      <w:r>
        <w:rPr>
          <w:rFonts w:hint="eastAsia"/>
          <w:bCs/>
          <w:sz w:val="24"/>
          <w:highlight w:val="none"/>
          <w:lang w:val="en-US" w:eastAsia="zh-CN" w:bidi="ar"/>
        </w:rPr>
        <w:t xml:space="preserve">初稿。</w:t>
      </w:r>
      <w:r>
        <w:rPr>
          <w:bCs/>
          <w:sz w:val="24"/>
          <w:highlight w:val="none"/>
          <w:lang w:bidi="ar"/>
        </w:rPr>
      </w:r>
      <w:r/>
    </w:p>
    <w:p>
      <w:pPr>
        <w:pStyle w:val="964"/>
        <w:numPr>
          <w:ilvl w:val="0"/>
          <w:numId w:val="5"/>
        </w:numPr>
        <w:ind w:left="0" w:firstLine="480"/>
        <w:spacing w:line="360" w:lineRule="auto"/>
        <w:rPr>
          <w:bCs/>
          <w:sz w:val="24"/>
          <w:highlight w:val="none"/>
        </w:rPr>
      </w:pPr>
      <w:r>
        <w:rPr>
          <w:rFonts w:hint="eastAsia"/>
          <w:bCs/>
          <w:sz w:val="24"/>
          <w:highlight w:val="none"/>
          <w:lang w:eastAsia="zh-CN" w:bidi="ar"/>
        </w:rPr>
        <w:t xml:space="preserve">2026年1月底</w:t>
      </w:r>
      <w:r>
        <w:rPr>
          <w:rFonts w:hint="eastAsia"/>
          <w:bCs/>
          <w:sz w:val="24"/>
          <w:highlight w:val="none"/>
          <w:lang w:val="en-US" w:eastAsia="zh-CN" w:bidi="ar"/>
        </w:rPr>
        <w:t xml:space="preserve">前</w:t>
      </w:r>
      <w:r>
        <w:rPr>
          <w:rFonts w:hint="eastAsia" w:ascii="宋体" w:hAnsi="宋体" w:cs="宋体"/>
          <w:bCs/>
          <w:sz w:val="24"/>
          <w:highlight w:val="none"/>
          <w:lang w:bidi="ar"/>
        </w:rPr>
        <w:t xml:space="preserve">，征求各相关单位意见，修改完善形成《镇江水运高质量发展路径研究》中间成果。</w:t>
      </w:r>
      <w:r>
        <w:rPr>
          <w:bCs/>
          <w:sz w:val="24"/>
          <w:highlight w:val="none"/>
        </w:rPr>
      </w:r>
      <w:r/>
    </w:p>
    <w:p>
      <w:pPr>
        <w:pStyle w:val="964"/>
        <w:numPr>
          <w:ilvl w:val="0"/>
          <w:numId w:val="5"/>
        </w:numPr>
        <w:ind w:left="0" w:firstLine="480"/>
        <w:spacing w:line="360" w:lineRule="auto"/>
        <w:rPr>
          <w:bCs/>
          <w:sz w:val="24"/>
          <w:highlight w:val="none"/>
        </w:rPr>
      </w:pPr>
      <w:r>
        <w:rPr>
          <w:bCs/>
          <w:sz w:val="24"/>
          <w:highlight w:val="none"/>
          <w:lang w:bidi="ar"/>
        </w:rPr>
        <w:t xml:space="preserve">2026</w:t>
      </w:r>
      <w:r>
        <w:rPr>
          <w:rFonts w:hint="eastAsia" w:ascii="宋体" w:hAnsi="宋体" w:cs="宋体"/>
          <w:bCs/>
          <w:sz w:val="24"/>
          <w:highlight w:val="none"/>
          <w:lang w:bidi="ar"/>
        </w:rPr>
        <w:t xml:space="preserve">年</w:t>
      </w:r>
      <w:r>
        <w:rPr>
          <w:rFonts w:hint="eastAsia"/>
          <w:bCs/>
          <w:sz w:val="24"/>
          <w:highlight w:val="none"/>
          <w:lang w:val="en-US" w:eastAsia="zh-CN" w:bidi="ar"/>
        </w:rPr>
        <w:t xml:space="preserve">5</w:t>
      </w:r>
      <w:r>
        <w:rPr>
          <w:rFonts w:hint="eastAsia" w:ascii="宋体" w:hAnsi="宋体" w:cs="宋体"/>
          <w:bCs/>
          <w:sz w:val="24"/>
          <w:highlight w:val="none"/>
          <w:lang w:bidi="ar"/>
        </w:rPr>
        <w:t xml:space="preserve">月底前，成果通过最终评审，形成《镇江水运高质量发展路径研究》终稿（含附图、附表）。</w:t>
      </w:r>
      <w:r>
        <w:rPr>
          <w:bCs/>
          <w:sz w:val="24"/>
          <w:highlight w:val="none"/>
        </w:rPr>
      </w:r>
      <w:r/>
    </w:p>
    <w:p>
      <w:pPr>
        <w:pStyle w:val="964"/>
        <w:numPr>
          <w:ilvl w:val="0"/>
          <w:numId w:val="5"/>
        </w:numPr>
        <w:ind w:left="0" w:firstLine="480"/>
        <w:spacing w:line="360" w:lineRule="auto"/>
        <w:rPr>
          <w:bCs/>
          <w:sz w:val="24"/>
          <w:highlight w:val="none"/>
        </w:rPr>
      </w:pPr>
      <w:r>
        <w:rPr>
          <w:rFonts w:hint="eastAsia" w:ascii="宋体" w:hAnsi="宋体" w:cs="宋体"/>
          <w:bCs/>
          <w:sz w:val="24"/>
          <w:highlight w:val="none"/>
          <w:lang w:bidi="ar"/>
        </w:rPr>
        <w:t xml:space="preserve">根据甲方工作安排完成镇江水运高质量发展路径研究中期评估工作。</w:t>
      </w:r>
      <w:r>
        <w:rPr>
          <w:bCs/>
          <w:sz w:val="24"/>
          <w:highlight w:val="none"/>
        </w:rPr>
      </w:r>
      <w:r/>
    </w:p>
    <w:p>
      <w:pPr>
        <w:pStyle w:val="964"/>
        <w:ind w:firstLine="480"/>
        <w:spacing w:line="360" w:lineRule="auto"/>
        <w:rPr>
          <w:rFonts w:hint="eastAsia" w:ascii="宋体" w:hAnsi="宋体" w:cs="宋体"/>
          <w:b/>
          <w:bCs/>
          <w:sz w:val="24"/>
          <w:highlight w:val="none"/>
        </w:rPr>
      </w:pPr>
      <w:r>
        <w:rPr>
          <w:rFonts w:hint="eastAsia" w:ascii="宋体" w:hAnsi="宋体" w:cs="宋体"/>
          <w:sz w:val="24"/>
          <w:highlight w:val="none"/>
          <w:lang w:bidi="ar"/>
        </w:rPr>
        <w:t xml:space="preserve">工作期间需按照甲方的实际工作要求完成各阶段工作，及时提交相关文件。如遇特殊情况，根据甲方具体要求调整安排。</w:t>
      </w:r>
      <w:r>
        <w:rPr>
          <w:rFonts w:hint="eastAsia" w:ascii="宋体" w:hAnsi="宋体" w:cs="宋体"/>
          <w:b/>
          <w:bCs/>
          <w:sz w:val="24"/>
          <w:highlight w:val="none"/>
        </w:rPr>
      </w:r>
      <w:r/>
    </w:p>
    <w:p>
      <w:pPr>
        <w:pStyle w:val="964"/>
        <w:numPr>
          <w:ilvl w:val="0"/>
          <w:numId w:val="3"/>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服务要求</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服务过程及成果文件应符合国家有关部门的法律、法规、规章、标准、规范、规程以及本项目合同的要求。</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各方的责任</w:t>
      </w:r>
      <w:r>
        <w:rPr>
          <w:rFonts w:hint="eastAsia" w:ascii="宋体" w:hAnsi="宋体" w:cs="宋体"/>
          <w:b/>
          <w:bCs/>
          <w:sz w:val="24"/>
          <w:highlight w:val="none"/>
        </w:rPr>
      </w:r>
      <w:r/>
    </w:p>
    <w:p>
      <w:pPr>
        <w:pStyle w:val="964"/>
        <w:numPr>
          <w:ilvl w:val="0"/>
          <w:numId w:val="6"/>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甲方责任</w:t>
      </w:r>
      <w:r>
        <w:rPr>
          <w:rFonts w:hint="eastAsia" w:ascii="宋体" w:hAnsi="宋体" w:cs="宋体"/>
          <w:b/>
          <w:bCs/>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在乙方完全履行本合同规定义务且通过阶段性验收后，按合同的约定负责承担并</w:t>
      </w:r>
      <w:r>
        <w:rPr>
          <w:rFonts w:hint="eastAsia" w:ascii="宋体" w:hAnsi="宋体" w:cs="宋体"/>
          <w:sz w:val="24"/>
          <w:highlight w:val="none"/>
          <w:lang w:val="en-US" w:eastAsia="zh-CN" w:bidi="ar"/>
        </w:rPr>
        <w:t xml:space="preserve">向乙方</w:t>
      </w:r>
      <w:r>
        <w:rPr>
          <w:rFonts w:hint="eastAsia" w:ascii="宋体" w:hAnsi="宋体" w:cs="宋体"/>
          <w:sz w:val="24"/>
          <w:highlight w:val="none"/>
          <w:lang w:bidi="ar"/>
        </w:rPr>
        <w:t xml:space="preserve">支付相关费用；</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甲方负责本项目的管理，辅助协调乙方工作范围内的各方单位；</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对服务过程、结果进行监督，履约考核；</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甲方负责提供项目基本情况资料等；指定专人负责与乙方的工作联系，协调各方面的工作；</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乙方应配合甲方接受上级主管部门、审计、纪检等检查，发现问题应无条件整改。乙方应按甲方要求提供项目资料，甲方有权随时调阅。</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在合同规定的时间内，就乙方书面提交并要求答复的重大问题作出书面决定；</w:t>
      </w:r>
      <w:r>
        <w:rPr>
          <w:rFonts w:hint="eastAsia" w:ascii="宋体" w:hAnsi="宋体" w:cs="宋体"/>
          <w:sz w:val="24"/>
          <w:highlight w:val="none"/>
        </w:rPr>
      </w:r>
      <w:r/>
    </w:p>
    <w:p>
      <w:pPr>
        <w:pStyle w:val="964"/>
        <w:numPr>
          <w:ilvl w:val="0"/>
          <w:numId w:val="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有权对乙方派出的机构与人员组织提出要求，对不称职的、严重失职的人员有权要求乙方更换。乙方指派的服务人员需遵守甲方的规章制度和现场管理要求，且其人身、财产安全由乙方自行负责。</w:t>
      </w:r>
      <w:r>
        <w:rPr>
          <w:rFonts w:hint="eastAsia" w:ascii="宋体" w:hAnsi="宋体" w:cs="宋体"/>
          <w:sz w:val="24"/>
          <w:highlight w:val="none"/>
        </w:rPr>
      </w:r>
      <w:r/>
    </w:p>
    <w:p>
      <w:pPr>
        <w:pStyle w:val="964"/>
        <w:numPr>
          <w:ilvl w:val="0"/>
          <w:numId w:val="6"/>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乙方责任</w:t>
      </w:r>
      <w:r>
        <w:rPr>
          <w:rFonts w:hint="eastAsia" w:ascii="宋体" w:hAnsi="宋体" w:cs="宋体"/>
          <w:b/>
          <w:bCs/>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乙方负责按照本项目的招标文件（包括但不限于技术规范、服务要求等）、投标文件（包括但不限于技术方案、服务承诺等）以及甲方的书面要求开展服务。</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在合同执行过程中投入的人员必须与投标文件所列一致，包括但不限于人员的资质、职位、经验等具体特点，未经甲方批准不得更换。若确因特殊原因需要更换人员时，须提前15日提交更换人员申请并附具新入职人员社保缴纳证明及相关资质证明，经甲方书面批准后，方可更换。</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若甲方提出人员更换要求，乙方应在接到通知的3日内选派资格和经验不低于原服务人员且为甲方接受的人员进行更换。由于更换人员引起的费用（包括但不限于差旅费、培训费等）由乙方承担。</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Cs w:val="21"/>
          <w:highlight w:val="none"/>
        </w:rPr>
      </w:pPr>
      <w:r>
        <w:rPr>
          <w:rFonts w:hint="eastAsia" w:ascii="宋体" w:hAnsi="宋体" w:cs="宋体"/>
          <w:sz w:val="24"/>
          <w:highlight w:val="none"/>
          <w:lang w:bidi="ar"/>
        </w:rPr>
        <w:t xml:space="preserve">若乙方的服务进度或内容没有达到乙方投标文件中承诺的进度计划或内容，甲方有权提出要求增加工作人员或调整工作安排，乙方应立即安排，其费用被认为已包含在合同价格之中。</w:t>
      </w:r>
      <w:r>
        <w:rPr>
          <w:rFonts w:hint="eastAsia" w:ascii="宋体" w:hAnsi="宋体" w:cs="宋体"/>
          <w:szCs w:val="21"/>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乙方应自行承担技术支持、复核工作后勤保障以及协助完成工作的一切有关费用，包括人工费、调研费及差旅费、出版印刷费、会议及专家咨询费、税费等全部费用。</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乙方如需查阅本项目的有关技术资料，应征得甲方同意。</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乙方可以按照合同约定获得甲方必要的帮助与配合，但甲方有权根据实际情况决定提供帮助与配合的具体方式和程度。</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合同履行期间，乙方不得以任何理由拖延、拒绝配合甲方工作，否则视为重大违约，甲方有权单方解除合同并追究乙方违约责任。</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乙方在服务过程中，应主动和甲方保持密切联系，定期向甲方报告工作进展情况。</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甲方有权随时监督乙方进度，乙方因自身原因（包括但不限于人员不足、设备故障、资金短缺等）导致延期，甲方有权单方解除合同并追究违约责任。</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乙方应根据甲方的要求，就项目加强与相关部门的协调衔接，及时向与项目有关的其它单位提供项目资料。</w:t>
      </w:r>
      <w:r>
        <w:rPr>
          <w:rFonts w:hint="eastAsia" w:ascii="宋体" w:hAnsi="宋体" w:cs="宋体"/>
          <w:sz w:val="24"/>
          <w:highlight w:val="none"/>
        </w:rPr>
      </w:r>
      <w:r/>
    </w:p>
    <w:p>
      <w:pPr>
        <w:pStyle w:val="964"/>
        <w:numPr>
          <w:ilvl w:val="0"/>
          <w:numId w:val="8"/>
        </w:numPr>
        <w:ind w:left="0" w:firstLine="480"/>
        <w:jc w:val="left"/>
        <w:spacing w:line="360" w:lineRule="auto"/>
        <w:rPr>
          <w:rFonts w:hint="eastAsia" w:ascii="宋体" w:hAnsi="宋体" w:cs="宋体"/>
          <w:szCs w:val="21"/>
          <w:highlight w:val="none"/>
        </w:rPr>
      </w:pPr>
      <w:r>
        <w:rPr>
          <w:rFonts w:hint="eastAsia" w:ascii="宋体" w:hAnsi="宋体" w:cs="宋体"/>
          <w:sz w:val="24"/>
          <w:highlight w:val="none"/>
          <w:lang w:bidi="ar"/>
        </w:rPr>
        <w:t xml:space="preserve">乙方应保证在完成委托事项的过程中不侵犯任何第三方的专利权、版权、商标权或其他权利，并保证甲方在使用该服务或其任何一部分时不受第三方提出侵犯其权利的起诉。一旦出现侵权，乙方应承担全部责任，并赔偿甲方因此所遭受的损失，保证甲方不会因此受到任何损害。</w:t>
      </w:r>
      <w:r>
        <w:rPr>
          <w:rFonts w:hint="eastAsia" w:ascii="宋体" w:hAnsi="宋体" w:cs="宋体"/>
          <w:szCs w:val="21"/>
          <w:highlight w:val="none"/>
        </w:rPr>
      </w:r>
      <w:r/>
    </w:p>
    <w:p>
      <w:pPr>
        <w:pStyle w:val="964"/>
        <w:numPr>
          <w:ilvl w:val="0"/>
          <w:numId w:val="6"/>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技术资料的保密要求</w:t>
      </w:r>
      <w:r>
        <w:rPr>
          <w:rFonts w:hint="eastAsia" w:ascii="宋体" w:hAnsi="宋体" w:cs="宋体"/>
          <w:b/>
          <w:bCs/>
          <w:sz w:val="24"/>
          <w:highlight w:val="none"/>
        </w:rPr>
      </w:r>
      <w:r/>
    </w:p>
    <w:p>
      <w:pPr>
        <w:pStyle w:val="964"/>
        <w:numPr>
          <w:ilvl w:val="0"/>
          <w:numId w:val="9"/>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甲方同意在合同有效期内及合同终止后5年内对乙方提供给甲方的技术资料进行保密，如果上述技术资料中的一部分或者全部被乙方或第三方公布，甲方对公开部分则不再承担保密义务。</w:t>
      </w:r>
      <w:r>
        <w:rPr>
          <w:rFonts w:hint="eastAsia" w:ascii="宋体" w:hAnsi="宋体" w:cs="宋体"/>
          <w:sz w:val="24"/>
          <w:highlight w:val="none"/>
        </w:rPr>
      </w:r>
      <w:r/>
    </w:p>
    <w:p>
      <w:pPr>
        <w:pStyle w:val="964"/>
        <w:numPr>
          <w:ilvl w:val="0"/>
          <w:numId w:val="9"/>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对甲方提供的有关资料保密，除非事先征得甲方书面同意，不得将甲方提供的相关资料用于本合同范围外的所有其他场合。乙方的保密义务应在合同终止后继续有效，直至相关信息非因乙方原因成为公众所知信息为止。</w:t>
      </w:r>
      <w:r>
        <w:rPr>
          <w:rFonts w:hint="eastAsia" w:ascii="宋体" w:hAnsi="宋体" w:cs="宋体"/>
          <w:sz w:val="24"/>
          <w:highlight w:val="none"/>
        </w:rPr>
      </w:r>
      <w:r/>
    </w:p>
    <w:p>
      <w:pPr>
        <w:pStyle w:val="964"/>
        <w:numPr>
          <w:ilvl w:val="0"/>
          <w:numId w:val="9"/>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对甲方提供的所有资料、数据及服务成果严格保密，未经甲方书面同意，不得向任何第三方披露、转让或用于本合同以外的用途。乙方的保密义务应在合同终止后继续有效，直至相关信息非因乙方原因成为公众所知信息为止。甲方享有本项目成果的全部知识产权及独占使用权，乙方仅可在甲方授权范围内使用，不得擅自对外披露或利用。乙方的保密义务自本合同签订之日起生效，至保密信息被合法公开之日起终止。本合同终止或解除后，乙方仍需履行保密义务。甲方有权继续使用此次服务成果于其它项目或工程，乙方如需使用，须经甲方书面同意。</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违约责任</w:t>
      </w:r>
      <w:r>
        <w:rPr>
          <w:rFonts w:hint="eastAsia" w:ascii="宋体" w:hAnsi="宋体" w:cs="宋体"/>
          <w:b/>
          <w:bCs/>
          <w:sz w:val="24"/>
          <w:highlight w:val="none"/>
        </w:rPr>
      </w:r>
      <w:r/>
    </w:p>
    <w:p>
      <w:pPr>
        <w:pStyle w:val="964"/>
        <w:numPr>
          <w:ilvl w:val="0"/>
          <w:numId w:val="10"/>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甲方的违约</w:t>
      </w:r>
      <w:r>
        <w:rPr>
          <w:rFonts w:hint="eastAsia" w:ascii="宋体" w:hAnsi="宋体" w:cs="宋体"/>
          <w:b/>
          <w:bCs/>
          <w:sz w:val="24"/>
          <w:highlight w:val="none"/>
        </w:rPr>
      </w:r>
      <w:r/>
    </w:p>
    <w:p>
      <w:pPr>
        <w:pStyle w:val="964"/>
        <w:numPr>
          <w:ilvl w:val="0"/>
          <w:numId w:val="11"/>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甲方无正当理由拒收服务、拒付服务款的，甲方应向乙方偿付应支付款项的5%违约金。</w:t>
      </w:r>
      <w:r>
        <w:rPr>
          <w:rFonts w:hint="eastAsia" w:ascii="宋体" w:hAnsi="宋体" w:cs="宋体"/>
          <w:sz w:val="24"/>
          <w:highlight w:val="none"/>
        </w:rPr>
      </w:r>
      <w:r/>
    </w:p>
    <w:p>
      <w:pPr>
        <w:pStyle w:val="964"/>
        <w:numPr>
          <w:ilvl w:val="0"/>
          <w:numId w:val="11"/>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甲方未按合同规定的期限向乙方支付服务款的，每逾期1天甲方向乙方偿付未付金额的万分之五的滞纳金，但累计滞纳金总额不超过欠款总额的5%。</w:t>
      </w:r>
      <w:r>
        <w:rPr>
          <w:rFonts w:hint="eastAsia" w:ascii="宋体" w:hAnsi="宋体" w:cs="宋体"/>
          <w:sz w:val="24"/>
          <w:highlight w:val="none"/>
        </w:rPr>
      </w:r>
      <w:r/>
    </w:p>
    <w:p>
      <w:pPr>
        <w:pStyle w:val="964"/>
        <w:numPr>
          <w:ilvl w:val="0"/>
          <w:numId w:val="10"/>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乙方的违约</w:t>
      </w:r>
      <w:r>
        <w:rPr>
          <w:rFonts w:hint="eastAsia" w:ascii="宋体" w:hAnsi="宋体" w:cs="宋体"/>
          <w:b/>
          <w:bCs/>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如果乙方将任务转包或者未经甲方同意分包，除由有关部门给予处罚外，乙方应承担合同价30%的违约金，甲方有权在合同费用中扣除。</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如果乙方不能按期交付服务的，每逾期30天乙方需支付合同总价10%的违约金，不满30天的按照逾期30天计算违约金。</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乙方所交付的服务不符合合同规定的，甲方有权拒收。甲方拒收的，乙方应向甲方支付合同总款10%的违约金。甲方未拒收的，有关部门有权责成乙方按照采购结果提供服务。</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在乙方承诺的或国家规定的质量保证期内（取两者中最长的期限），如经乙方两次整改仍不能达到合同约定的质量标准，甲方有权立即解除合同，并要求乙方退回全部合同价款，并按第3款支付违约金，同时，乙方还须赔偿甲方因此遭受的损失，包括替代服务采购差价等。</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乙方未按本合同的规定和“服务承诺”提供伴随服务/售后服务的，应按合同总价款的5%向甲方承担违约责任。</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乙方未按本合同规定提供伴随服务/售后服务的，甲方有权自行委托第三方提供相关服务，所需费用由乙方承担。</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在承担上述3-5款一项或多项违约责任后，仍应继续履行合同规定的义务（甲方解除合同的除外）。乙方承担违约责任后，甲方有权要求乙方提供额外担保或增加履约保证金。甲方未能及时追究乙方的任何一项违约责任并不表明甲方放弃追究乙方该项或其他违约责任。</w:t>
      </w:r>
      <w:r>
        <w:rPr>
          <w:rFonts w:hint="eastAsia" w:ascii="宋体" w:hAnsi="宋体" w:cs="宋体"/>
          <w:sz w:val="24"/>
          <w:highlight w:val="none"/>
        </w:rPr>
      </w:r>
      <w:r/>
    </w:p>
    <w:p>
      <w:pPr>
        <w:pStyle w:val="964"/>
        <w:numPr>
          <w:ilvl w:val="0"/>
          <w:numId w:val="12"/>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乙方响应属虚假承诺，或经权威部门监测提供的服务或成果不能满足招标文件要求，或是由于乙方的过错造成合同无法继续履行的，甲方有权解除合同，同时乙方应向甲方支付不少于合同总价30%的赔偿金。</w:t>
      </w:r>
      <w:r>
        <w:rPr>
          <w:rFonts w:hint="eastAsia" w:ascii="宋体" w:hAnsi="宋体" w:cs="宋体"/>
          <w:sz w:val="24"/>
          <w:highlight w:val="none"/>
        </w:rPr>
      </w:r>
      <w:r/>
    </w:p>
    <w:p>
      <w:pPr>
        <w:pStyle w:val="964"/>
        <w:numPr>
          <w:ilvl w:val="0"/>
          <w:numId w:val="10"/>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索赔</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如果发生了上述（一）、（二）情况，则利益受到损害的一方有权向另一方提出索赔，但赔偿应限于下列情况：</w:t>
      </w:r>
      <w:r>
        <w:rPr>
          <w:rFonts w:hint="eastAsia" w:ascii="宋体" w:hAnsi="宋体" w:cs="宋体"/>
          <w:sz w:val="24"/>
          <w:highlight w:val="none"/>
        </w:rPr>
      </w:r>
      <w:r/>
    </w:p>
    <w:p>
      <w:pPr>
        <w:pStyle w:val="964"/>
        <w:numPr>
          <w:ilvl w:val="0"/>
          <w:numId w:val="13"/>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赔偿应是因违约或人员失职、渎职所造成的可合理预见的损失或损害的数额，而不是其它；</w:t>
      </w:r>
      <w:r>
        <w:rPr>
          <w:rFonts w:hint="eastAsia" w:ascii="宋体" w:hAnsi="宋体" w:cs="宋体"/>
          <w:sz w:val="24"/>
          <w:highlight w:val="none"/>
        </w:rPr>
      </w:r>
      <w:r/>
    </w:p>
    <w:p>
      <w:pPr>
        <w:pStyle w:val="964"/>
        <w:numPr>
          <w:ilvl w:val="0"/>
          <w:numId w:val="13"/>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如果认为任一方与第三方共同对另一方负有责任时，负有责任的一方所支付的赔偿比例应限于由于其违约所应负责的那部分比例。</w:t>
      </w:r>
      <w:r>
        <w:rPr>
          <w:rFonts w:hint="eastAsia" w:ascii="宋体" w:hAnsi="宋体" w:cs="宋体"/>
          <w:sz w:val="24"/>
          <w:highlight w:val="none"/>
        </w:rPr>
      </w:r>
      <w:r/>
    </w:p>
    <w:p>
      <w:pPr>
        <w:pStyle w:val="964"/>
        <w:numPr>
          <w:ilvl w:val="0"/>
          <w:numId w:val="10"/>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责任的期限</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除技术资料的保密要求外，甲乙双方的责任与义务期限为合同协议书约定的服务期限。</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项目履约验收</w:t>
      </w:r>
      <w:r>
        <w:rPr>
          <w:rFonts w:hint="eastAsia" w:ascii="宋体" w:hAnsi="宋体" w:cs="宋体"/>
          <w:b/>
          <w:bCs/>
          <w:sz w:val="24"/>
          <w:highlight w:val="none"/>
        </w:rPr>
      </w:r>
      <w:r/>
    </w:p>
    <w:p>
      <w:pPr>
        <w:pStyle w:val="964"/>
        <w:numPr>
          <w:ilvl w:val="0"/>
          <w:numId w:val="14"/>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成立验收小组，制定验收方案，按照采购合同的约定对乙方履约情况进行验收。验收时，按照采购合同的约定对每一项技术、服务、安全标准的履约情况进行确认。验收小组完成验收后，应当出具验收报告。验收报告的内容应包括：实施验收过程基本情况陈述，乙方每一项技术、服务、安全标准等履约情况，与政府采购合同约定的权利义务比较情况，验收结论性意见。验收小组成员的个人验收记录和个人验收意见应作为验收报告的附件；</w:t>
      </w:r>
      <w:r>
        <w:rPr>
          <w:rFonts w:hint="eastAsia" w:ascii="宋体" w:hAnsi="宋体" w:cs="宋体"/>
          <w:sz w:val="24"/>
          <w:highlight w:val="none"/>
        </w:rPr>
      </w:r>
      <w:r/>
    </w:p>
    <w:p>
      <w:pPr>
        <w:pStyle w:val="964"/>
        <w:numPr>
          <w:ilvl w:val="0"/>
          <w:numId w:val="14"/>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甲方可以邀请参加本项目的其他供应商或者第三方机构参与验收，乙方应积极配合并响应；</w:t>
      </w:r>
      <w:r>
        <w:rPr>
          <w:rFonts w:hint="eastAsia" w:ascii="宋体" w:hAnsi="宋体" w:cs="宋体"/>
          <w:sz w:val="24"/>
          <w:highlight w:val="none"/>
        </w:rPr>
      </w:r>
      <w:r/>
    </w:p>
    <w:p>
      <w:pPr>
        <w:pStyle w:val="964"/>
        <w:numPr>
          <w:ilvl w:val="0"/>
          <w:numId w:val="14"/>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参与验收的供应商或者第三方机构的意见作为验收书的参考资料一并存档。</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合同的开始、完成、变更与终止</w:t>
      </w:r>
      <w:r>
        <w:rPr>
          <w:rFonts w:hint="eastAsia" w:ascii="宋体" w:hAnsi="宋体" w:cs="宋体"/>
          <w:b/>
          <w:bCs/>
          <w:sz w:val="24"/>
          <w:highlight w:val="none"/>
        </w:rPr>
      </w:r>
      <w:r/>
    </w:p>
    <w:p>
      <w:pPr>
        <w:pStyle w:val="964"/>
        <w:numPr>
          <w:ilvl w:val="0"/>
          <w:numId w:val="15"/>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合同的生效</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合同书自双方签字盖章后，所有合同文件生效。乙方工作的开始和完成时间按照合同协议书的规定执行。</w:t>
      </w:r>
      <w:r>
        <w:rPr>
          <w:rFonts w:hint="eastAsia" w:ascii="宋体" w:hAnsi="宋体" w:cs="宋体"/>
          <w:sz w:val="24"/>
          <w:highlight w:val="none"/>
        </w:rPr>
      </w:r>
      <w:r/>
    </w:p>
    <w:p>
      <w:pPr>
        <w:pStyle w:val="964"/>
        <w:numPr>
          <w:ilvl w:val="0"/>
          <w:numId w:val="15"/>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延误</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由于甲方或不可预见的自然或社会因素，导致服务增加和时间延续；发生不可抗力事件时，乙方应优先采取替代方案保证服务进度，不得要求延长服务期限或增加费用。</w:t>
      </w:r>
      <w:r>
        <w:rPr>
          <w:rFonts w:hint="eastAsia" w:ascii="宋体" w:hAnsi="宋体" w:cs="宋体"/>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不可抗力事件包括但不限于天灾、罢工、停工、战争、暴乱、内乱、恐怖行为、恶意破坏、流行病、检疫、火灾、洪水、风暴、自然灾害或对任何法律或政府命令、规则、条例或指示的遵守，无论其后来是否被认定为无效或不适用。</w:t>
      </w:r>
      <w:r>
        <w:rPr>
          <w:rFonts w:hint="eastAsia" w:ascii="宋体" w:hAnsi="宋体" w:cs="宋体"/>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如果本协议的任何一方迟延履行或不履行，全部或部分是由不可抗力事件造成的或直接导致的，则不承担任何责任。不可抗力方应在不可抗力事件发生后</w:t>
      </w:r>
      <w:r>
        <w:rPr>
          <w:rFonts w:hint="eastAsia" w:ascii="宋体" w:hAnsi="宋体" w:cs="宋体"/>
          <w:sz w:val="24"/>
          <w:highlight w:val="none"/>
          <w:lang w:val="en-US" w:eastAsia="zh-CN" w:bidi="ar"/>
        </w:rPr>
        <w:t xml:space="preserve">7</w:t>
      </w:r>
      <w:r>
        <w:rPr>
          <w:rFonts w:hint="eastAsia" w:ascii="宋体" w:hAnsi="宋体" w:cs="宋体"/>
          <w:sz w:val="24"/>
          <w:highlight w:val="none"/>
          <w:lang w:bidi="ar"/>
        </w:rPr>
        <w:t xml:space="preserve">天内向另一方发出书面通知，说明不可抗力事件的性质、预计持续时间以及为避免或减少其影响而正在采取的任何行动。</w:t>
      </w:r>
      <w:r>
        <w:rPr>
          <w:rFonts w:hint="eastAsia" w:ascii="宋体" w:hAnsi="宋体" w:cs="宋体"/>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如果在没有这种不可抗力事件的情况下，这种不履行行为会构成对本协议的重大违反，并且从发生之日起持续</w:t>
      </w:r>
      <w:r>
        <w:rPr>
          <w:rFonts w:hint="eastAsia" w:ascii="宋体" w:hAnsi="宋体" w:cs="宋体"/>
          <w:sz w:val="24"/>
          <w:highlight w:val="none"/>
          <w:lang w:val="en-US" w:eastAsia="zh-CN" w:bidi="ar"/>
        </w:rPr>
        <w:t xml:space="preserve">30</w:t>
      </w:r>
      <w:r>
        <w:rPr>
          <w:rFonts w:hint="eastAsia" w:ascii="宋体" w:hAnsi="宋体" w:cs="宋体"/>
          <w:sz w:val="24"/>
          <w:highlight w:val="none"/>
          <w:lang w:bidi="ar"/>
        </w:rPr>
        <w:t xml:space="preserve">天，而双方在这段时间内无法就适当的修正达成一致，该另一方有权在双方就这种终止的后果达成一致后，书面通知发生不可抗力方解除本协议。</w:t>
      </w:r>
      <w:r>
        <w:rPr>
          <w:rFonts w:hint="eastAsia" w:ascii="宋体" w:hAnsi="宋体" w:cs="宋体"/>
          <w:sz w:val="24"/>
          <w:highlight w:val="none"/>
        </w:rPr>
      </w:r>
      <w:r/>
    </w:p>
    <w:p>
      <w:pPr>
        <w:pStyle w:val="964"/>
        <w:numPr>
          <w:ilvl w:val="0"/>
          <w:numId w:val="16"/>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乙方应将此情况与可能产生的影响尽快通知甲方，并采取合理措施使损失减少到最小；</w:t>
      </w:r>
      <w:r>
        <w:rPr>
          <w:rFonts w:hint="eastAsia" w:ascii="宋体" w:hAnsi="宋体" w:cs="宋体"/>
          <w:sz w:val="24"/>
          <w:highlight w:val="none"/>
        </w:rPr>
      </w:r>
      <w:r/>
    </w:p>
    <w:p>
      <w:pPr>
        <w:pStyle w:val="964"/>
        <w:numPr>
          <w:ilvl w:val="0"/>
          <w:numId w:val="16"/>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乙方应保持详细原始记录作为甲方支付费用的依据。甲方在与乙方协商后，可根据实际情况决定是否延长乙方的工作期限及是否增付费用。</w:t>
      </w:r>
      <w:r>
        <w:rPr>
          <w:rFonts w:hint="eastAsia" w:ascii="宋体" w:hAnsi="宋体" w:cs="宋体"/>
          <w:sz w:val="24"/>
          <w:highlight w:val="none"/>
        </w:rPr>
      </w:r>
      <w:r/>
    </w:p>
    <w:p>
      <w:pPr>
        <w:pStyle w:val="964"/>
        <w:numPr>
          <w:ilvl w:val="0"/>
          <w:numId w:val="15"/>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变更</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有权单方发出书面变更指令调整服务内容，变更导致费用增加的由乙方承担，减少的按实际核减。由于政策性因素等调整而影响服务内容，对服务过程及成果的完善等工作，不属于变更，甲方不另行支付费用。</w:t>
      </w:r>
      <w:r>
        <w:rPr>
          <w:rFonts w:hint="eastAsia" w:ascii="宋体" w:hAnsi="宋体" w:cs="宋体"/>
          <w:sz w:val="24"/>
          <w:highlight w:val="none"/>
        </w:rPr>
      </w:r>
      <w:r/>
    </w:p>
    <w:p>
      <w:pPr>
        <w:pStyle w:val="964"/>
        <w:numPr>
          <w:ilvl w:val="0"/>
          <w:numId w:val="15"/>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推迟与终止</w:t>
      </w:r>
      <w:r>
        <w:rPr>
          <w:rFonts w:hint="eastAsia" w:ascii="宋体" w:hAnsi="宋体" w:cs="宋体"/>
          <w:b/>
          <w:bCs/>
          <w:sz w:val="24"/>
          <w:highlight w:val="none"/>
        </w:rPr>
      </w:r>
      <w:r/>
    </w:p>
    <w:p>
      <w:pPr>
        <w:pStyle w:val="964"/>
        <w:numPr>
          <w:ilvl w:val="0"/>
          <w:numId w:val="1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可以在至少28日前以书面形式通知乙方暂停全部或部分工作或终止本合同协议书，一旦收到此类通知，乙方应立即安排停止计划并将开支减到最小。甲方有权因政策、管理需要单方变更、终止合同，乙方应无条件配合，且仅可按实际完成工作量结算费用。</w:t>
      </w:r>
      <w:r>
        <w:rPr>
          <w:rFonts w:hint="eastAsia" w:ascii="宋体" w:hAnsi="宋体" w:cs="宋体"/>
          <w:sz w:val="24"/>
          <w:highlight w:val="none"/>
        </w:rPr>
      </w:r>
      <w:r/>
    </w:p>
    <w:p>
      <w:pPr>
        <w:pStyle w:val="964"/>
        <w:numPr>
          <w:ilvl w:val="0"/>
          <w:numId w:val="1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因乙方违约导致合同解除的，乙方应支付合同总金额</w:t>
      </w:r>
      <w:r>
        <w:rPr>
          <w:rFonts w:hint="eastAsia" w:ascii="宋体" w:hAnsi="宋体" w:cs="宋体"/>
          <w:sz w:val="24"/>
          <w:highlight w:val="none"/>
          <w:lang w:val="en-US" w:eastAsia="zh-CN" w:bidi="ar"/>
        </w:rPr>
        <w:t xml:space="preserve">30</w:t>
      </w:r>
      <w:r>
        <w:rPr>
          <w:rFonts w:hint="eastAsia" w:ascii="宋体" w:hAnsi="宋体" w:cs="宋体"/>
          <w:sz w:val="24"/>
          <w:highlight w:val="none"/>
          <w:lang w:bidi="ar"/>
        </w:rPr>
        <w:t xml:space="preserve">%的违约金，并赔偿甲方因此遭受的全部损失。</w:t>
      </w:r>
      <w:r>
        <w:rPr>
          <w:rFonts w:hint="eastAsia" w:ascii="宋体" w:hAnsi="宋体" w:cs="宋体"/>
          <w:sz w:val="24"/>
          <w:highlight w:val="none"/>
        </w:rPr>
      </w:r>
      <w:r/>
    </w:p>
    <w:p>
      <w:pPr>
        <w:pStyle w:val="964"/>
        <w:numPr>
          <w:ilvl w:val="0"/>
          <w:numId w:val="1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认为乙方无正当理由而未履行本合同规定的责任与义务时，应书面通知乙方，并说明理由。若甲方在7日内没有收到满意的答复，甲方可以发出进一步的通知终止本合同，但此进一步的通知必须在第一个通知发出7日后发出。</w:t>
      </w:r>
      <w:r>
        <w:rPr>
          <w:rFonts w:hint="eastAsia" w:ascii="宋体" w:hAnsi="宋体" w:cs="宋体"/>
          <w:sz w:val="24"/>
          <w:highlight w:val="none"/>
        </w:rPr>
      </w:r>
      <w:r/>
    </w:p>
    <w:p>
      <w:pPr>
        <w:pStyle w:val="964"/>
        <w:numPr>
          <w:ilvl w:val="0"/>
          <w:numId w:val="17"/>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合同费用结清后，本合同自动终止。</w:t>
      </w:r>
      <w:r>
        <w:rPr>
          <w:rFonts w:hint="eastAsia" w:ascii="宋体" w:hAnsi="宋体" w:cs="宋体"/>
          <w:sz w:val="24"/>
          <w:highlight w:val="none"/>
        </w:rPr>
      </w:r>
      <w:r/>
    </w:p>
    <w:p>
      <w:pPr>
        <w:pStyle w:val="964"/>
        <w:numPr>
          <w:ilvl w:val="0"/>
          <w:numId w:val="15"/>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合同终止不影响权利和责任</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不论何种原因，本合同的终止不应损害和影响甲方应有的权利、索赔要求和乙方应负的责任。</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合同费用</w:t>
      </w:r>
      <w:r>
        <w:rPr>
          <w:rFonts w:hint="eastAsia" w:ascii="宋体" w:hAnsi="宋体" w:cs="宋体"/>
          <w:b/>
          <w:bCs/>
          <w:sz w:val="24"/>
          <w:highlight w:val="none"/>
        </w:rPr>
      </w:r>
      <w:r/>
    </w:p>
    <w:p>
      <w:pPr>
        <w:pStyle w:val="964"/>
        <w:numPr>
          <w:ilvl w:val="0"/>
          <w:numId w:val="1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本合同为总价合同。合同总费用为RMB</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元（大写：人民币</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w:t>
      </w:r>
      <w:r>
        <w:rPr>
          <w:rFonts w:hint="eastAsia" w:ascii="宋体" w:hAnsi="宋体" w:cs="宋体"/>
          <w:sz w:val="24"/>
          <w:highlight w:val="none"/>
        </w:rPr>
      </w:r>
      <w:r/>
    </w:p>
    <w:p>
      <w:pPr>
        <w:pStyle w:val="964"/>
        <w:numPr>
          <w:ilvl w:val="0"/>
          <w:numId w:val="1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上述合同总费用为含税包干价，包含乙方完成本合同项下全部工作所需的人工费、调研费、差旅费、出版印刷费、会议及专家咨询费、税费等全部费用，甲方不再另行支付任何其他费用。</w:t>
      </w:r>
      <w:r>
        <w:rPr>
          <w:rFonts w:hint="eastAsia" w:ascii="宋体" w:hAnsi="宋体" w:cs="宋体"/>
          <w:sz w:val="24"/>
          <w:highlight w:val="none"/>
        </w:rPr>
      </w:r>
      <w:r/>
    </w:p>
    <w:p>
      <w:pPr>
        <w:pStyle w:val="964"/>
        <w:numPr>
          <w:ilvl w:val="0"/>
          <w:numId w:val="1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合同金额包括乙方完成合同项目所有工作内容和提供完整的服务所需的全部费用。</w:t>
      </w:r>
      <w:r>
        <w:rPr>
          <w:rFonts w:hint="eastAsia" w:ascii="宋体" w:hAnsi="宋体" w:cs="宋体"/>
          <w:sz w:val="24"/>
          <w:highlight w:val="none"/>
        </w:rPr>
      </w:r>
      <w:r/>
    </w:p>
    <w:p>
      <w:pPr>
        <w:pStyle w:val="964"/>
        <w:numPr>
          <w:ilvl w:val="0"/>
          <w:numId w:val="1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乙方向甲方提供合法、有效的发票是甲方支付费用的前提。</w:t>
      </w:r>
      <w:r>
        <w:rPr>
          <w:rFonts w:hint="eastAsia" w:ascii="宋体" w:hAnsi="宋体" w:cs="宋体"/>
          <w:sz w:val="24"/>
          <w:highlight w:val="none"/>
        </w:rPr>
      </w:r>
      <w:r/>
    </w:p>
    <w:p>
      <w:pPr>
        <w:pStyle w:val="964"/>
        <w:numPr>
          <w:ilvl w:val="0"/>
          <w:numId w:val="18"/>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财政资金下达并具备支付条件后，甲方按以下方式向乙方支付合同费用：</w:t>
      </w:r>
      <w:r>
        <w:rPr>
          <w:rFonts w:hint="eastAsia" w:ascii="宋体" w:hAnsi="宋体" w:cs="宋体"/>
          <w:sz w:val="24"/>
          <w:highlight w:val="none"/>
        </w:rPr>
      </w:r>
      <w:r/>
    </w:p>
    <w:p>
      <w:pPr>
        <w:pStyle w:val="964"/>
        <w:numPr>
          <w:ilvl w:val="0"/>
          <w:numId w:val="19"/>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合同生效后10个工作日内，甲方向乙方支付合同总费用的</w:t>
      </w:r>
      <w:r>
        <w:rPr>
          <w:rFonts w:hint="eastAsia" w:ascii="宋体" w:hAnsi="宋体" w:cs="宋体"/>
          <w:sz w:val="24"/>
          <w:highlight w:val="none"/>
          <w:lang w:val="en-US" w:eastAsia="zh-CN" w:bidi="ar"/>
        </w:rPr>
        <w:t xml:space="preserve">4</w:t>
      </w:r>
      <w:r>
        <w:rPr>
          <w:rFonts w:hint="eastAsia" w:ascii="宋体" w:hAnsi="宋体" w:cs="宋体"/>
          <w:sz w:val="24"/>
          <w:highlight w:val="none"/>
          <w:lang w:bidi="ar"/>
        </w:rPr>
        <w:t xml:space="preserve">0％，即RMB</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元。</w:t>
      </w:r>
      <w:r>
        <w:rPr>
          <w:rFonts w:hint="eastAsia" w:ascii="宋体" w:hAnsi="宋体" w:cs="宋体"/>
          <w:sz w:val="24"/>
          <w:highlight w:val="none"/>
        </w:rPr>
      </w:r>
      <w:r/>
    </w:p>
    <w:p>
      <w:pPr>
        <w:pStyle w:val="964"/>
        <w:numPr>
          <w:ilvl w:val="0"/>
          <w:numId w:val="19"/>
        </w:numPr>
        <w:ind w:left="0" w:firstLine="480"/>
        <w:jc w:val="left"/>
        <w:spacing w:line="360" w:lineRule="auto"/>
        <w:rPr>
          <w:rFonts w:hint="eastAsia" w:ascii="宋体" w:hAnsi="宋体" w:cs="宋体"/>
          <w:szCs w:val="21"/>
          <w:highlight w:val="none"/>
        </w:rPr>
      </w:pPr>
      <w:r>
        <w:rPr>
          <w:rFonts w:hint="eastAsia" w:ascii="宋体" w:hAnsi="宋体" w:cs="宋体"/>
          <w:sz w:val="24"/>
          <w:highlight w:val="none"/>
          <w:lang w:val="en-US" w:eastAsia="zh-CN" w:bidi="ar"/>
        </w:rPr>
        <w:t xml:space="preserve">完成《镇江水运高质量发展路径研究》初稿，甲方向乙方支付合同总费用的40％</w:t>
      </w:r>
      <w:r>
        <w:rPr>
          <w:rFonts w:hint="eastAsia" w:ascii="宋体" w:hAnsi="宋体" w:cs="宋体"/>
          <w:sz w:val="24"/>
          <w:highlight w:val="none"/>
          <w:lang w:bidi="ar"/>
        </w:rPr>
        <w:t xml:space="preserve">，即RMB</w:t>
      </w:r>
      <w:r>
        <w:rPr>
          <w:rFonts w:hint="eastAsia" w:ascii="宋体" w:hAnsi="宋体" w:cs="宋体"/>
          <w:sz w:val="24"/>
          <w:highlight w:val="none"/>
          <w:u w:val="single"/>
          <w:lang w:bidi="ar"/>
        </w:rPr>
        <w:t xml:space="preserve"> </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元。</w:t>
      </w:r>
      <w:r>
        <w:rPr>
          <w:rFonts w:hint="eastAsia" w:ascii="宋体" w:hAnsi="宋体" w:cs="宋体"/>
          <w:szCs w:val="21"/>
          <w:highlight w:val="none"/>
        </w:rPr>
      </w:r>
      <w:r/>
    </w:p>
    <w:p>
      <w:pPr>
        <w:pStyle w:val="964"/>
        <w:numPr>
          <w:ilvl w:val="0"/>
          <w:numId w:val="19"/>
        </w:numPr>
        <w:ind w:left="0" w:firstLine="480"/>
        <w:jc w:val="left"/>
        <w:spacing w:line="360" w:lineRule="auto"/>
        <w:rPr>
          <w:rFonts w:hint="eastAsia" w:ascii="宋体" w:hAnsi="宋体" w:cs="宋体"/>
          <w:szCs w:val="21"/>
          <w:highlight w:val="none"/>
        </w:rPr>
      </w:pPr>
      <w:r>
        <w:rPr>
          <w:rFonts w:hint="eastAsia" w:ascii="宋体" w:hAnsi="宋体" w:cs="宋体"/>
          <w:sz w:val="24"/>
          <w:highlight w:val="none"/>
          <w:lang w:bidi="ar"/>
        </w:rPr>
        <w:t xml:space="preserve">完成全部工作内容并通过验收后10个工作日内，甲方向乙方支付剩余的合同费用，即RMB</w:t>
      </w:r>
      <w:r>
        <w:rPr>
          <w:rFonts w:hint="eastAsia" w:ascii="宋体" w:hAnsi="宋体" w:cs="宋体"/>
          <w:sz w:val="24"/>
          <w:highlight w:val="none"/>
          <w:u w:val="single"/>
          <w:lang w:bidi="ar"/>
        </w:rPr>
        <w:t xml:space="preserve"> </w:t>
      </w:r>
      <w:r>
        <w:rPr>
          <w:rFonts w:hint="eastAsia" w:ascii="宋体" w:hAnsi="宋体" w:cs="宋体"/>
          <w:sz w:val="24"/>
          <w:highlight w:val="none"/>
          <w:u w:val="single"/>
          <w:lang w:val="en-US" w:eastAsia="zh-CN" w:bidi="ar"/>
        </w:rPr>
        <w:t xml:space="preserve">  </w:t>
      </w:r>
      <w:r>
        <w:rPr>
          <w:rFonts w:hint="eastAsia" w:ascii="宋体" w:hAnsi="宋体" w:cs="宋体"/>
          <w:sz w:val="24"/>
          <w:highlight w:val="none"/>
          <w:u w:val="single"/>
          <w:lang w:bidi="ar"/>
        </w:rPr>
        <w:t xml:space="preserve">  </w:t>
      </w:r>
      <w:r>
        <w:rPr>
          <w:rFonts w:hint="eastAsia" w:ascii="宋体" w:hAnsi="宋体" w:cs="宋体"/>
          <w:sz w:val="24"/>
          <w:highlight w:val="none"/>
          <w:lang w:bidi="ar"/>
        </w:rPr>
        <w:t xml:space="preserve">元。</w:t>
      </w:r>
      <w:r>
        <w:rPr>
          <w:rFonts w:hint="eastAsia" w:ascii="宋体" w:hAnsi="宋体" w:cs="宋体"/>
          <w:szCs w:val="21"/>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合同的调价</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在合同实施期间，本项目合同费用不随国家政策或法规、标准及市场因素的变化而进行调整。因乙方原因导致服务周期延长产生的所有费用由乙方自行承担。</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履约保证金</w:t>
      </w:r>
      <w:r>
        <w:rPr>
          <w:rFonts w:hint="eastAsia" w:ascii="宋体" w:hAnsi="宋体" w:cs="宋体"/>
          <w:b/>
          <w:bCs/>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本项目</w:t>
      </w:r>
      <w:r>
        <w:rPr>
          <w:rFonts w:hint="eastAsia" w:ascii="宋体" w:hAnsi="宋体" w:cs="宋体"/>
          <w:sz w:val="24"/>
          <w:highlight w:val="none"/>
          <w:u w:val="single"/>
          <w:lang w:bidi="ar"/>
        </w:rPr>
        <w:t xml:space="preserve">不收取</w:t>
      </w:r>
      <w:r>
        <w:rPr>
          <w:rFonts w:hint="eastAsia" w:ascii="宋体" w:hAnsi="宋体" w:cs="宋体"/>
          <w:sz w:val="24"/>
          <w:highlight w:val="none"/>
          <w:lang w:bidi="ar"/>
        </w:rPr>
        <w:t xml:space="preserve">合同总金额履约保证金，履约保证金应以支票、汇票、本票、保函、保险保单等非现金形式缴纳或提交。</w:t>
      </w:r>
      <w:r>
        <w:rPr>
          <w:rFonts w:hint="eastAsia" w:ascii="宋体" w:hAnsi="宋体" w:cs="宋体"/>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履约保证金退还的方式：以银行电汇、网上银行、数字人民币形式缴纳履约保证金的，退回至投标人存款账户或供应商数字人民币账户；以保函、担保、保险等形式缴纳履约保证金的，在保函、担保、保险约定的保证期限届满之日起自行失效</w:t>
      </w:r>
      <w:r>
        <w:rPr>
          <w:rFonts w:hint="eastAsia" w:ascii="宋体" w:hAnsi="宋体" w:cs="宋体"/>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履约保证金退还的条件：合同履约完毕且无合同纠纷，乙方出具履约保证金收据申请退还。</w:t>
      </w:r>
      <w:r>
        <w:rPr>
          <w:rFonts w:hint="eastAsia" w:ascii="宋体" w:hAnsi="宋体" w:cs="宋体"/>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履约保证金退还的时间：甲方收到乙方退付申请后7个工作日内退还。</w:t>
      </w:r>
      <w:r>
        <w:rPr>
          <w:rFonts w:hint="eastAsia" w:ascii="宋体" w:hAnsi="宋体" w:cs="宋体"/>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履约保证金不予退还情形：除不可抗力外，乙方不履行与甲方订立的采购合同的，履约保证金不予退还，给甲方造成的损失超过履约保证金数额的，还应当对超过部分予以赔偿；</w:t>
      </w:r>
      <w:r>
        <w:rPr>
          <w:rFonts w:hint="eastAsia" w:ascii="宋体" w:hAnsi="宋体" w:cs="宋体"/>
          <w:sz w:val="24"/>
          <w:highlight w:val="none"/>
        </w:rPr>
      </w:r>
      <w:r/>
    </w:p>
    <w:p>
      <w:pPr>
        <w:pStyle w:val="964"/>
        <w:numPr>
          <w:ilvl w:val="0"/>
          <w:numId w:val="20"/>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逾期退还履约保证金的违约责任：除应当退还履约保证金外，还应当按</w:t>
      </w:r>
      <w:r>
        <w:rPr>
          <w:rFonts w:hint="eastAsia" w:ascii="宋体" w:hAnsi="宋体" w:cs="宋体"/>
          <w:sz w:val="24"/>
          <w:highlight w:val="none"/>
          <w:u w:val="single"/>
          <w:lang w:bidi="ar"/>
        </w:rPr>
        <w:t xml:space="preserve">中国人民银行同期贷款基准利率上浮20％的利率</w:t>
      </w:r>
      <w:r>
        <w:rPr>
          <w:rFonts w:hint="eastAsia" w:ascii="宋体" w:hAnsi="宋体" w:cs="宋体"/>
          <w:sz w:val="24"/>
          <w:highlight w:val="none"/>
          <w:lang w:bidi="ar"/>
        </w:rPr>
        <w:t xml:space="preserve">支付超期资金占用费，但因乙方自身原因导致无法及时退还的除外。</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合同文件的组成</w:t>
      </w:r>
      <w:r>
        <w:rPr>
          <w:rFonts w:hint="eastAsia" w:ascii="宋体" w:hAnsi="宋体" w:cs="宋体"/>
          <w:b/>
          <w:bCs/>
          <w:sz w:val="24"/>
          <w:highlight w:val="none"/>
        </w:rPr>
      </w:r>
      <w:r/>
    </w:p>
    <w:p>
      <w:pPr>
        <w:pStyle w:val="964"/>
        <w:numPr>
          <w:ilvl w:val="0"/>
          <w:numId w:val="21"/>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本合同及附件；</w:t>
      </w:r>
      <w:r>
        <w:rPr>
          <w:rFonts w:hint="eastAsia" w:ascii="宋体" w:hAnsi="宋体" w:cs="宋体"/>
          <w:sz w:val="24"/>
          <w:highlight w:val="none"/>
        </w:rPr>
      </w:r>
      <w:r/>
    </w:p>
    <w:p>
      <w:pPr>
        <w:pStyle w:val="964"/>
        <w:numPr>
          <w:ilvl w:val="0"/>
          <w:numId w:val="21"/>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成交（结果）通知书；</w:t>
      </w:r>
      <w:r>
        <w:rPr>
          <w:rFonts w:hint="eastAsia" w:ascii="宋体" w:hAnsi="宋体" w:cs="宋体"/>
          <w:sz w:val="24"/>
          <w:highlight w:val="none"/>
        </w:rPr>
      </w:r>
      <w:r/>
    </w:p>
    <w:p>
      <w:pPr>
        <w:pStyle w:val="964"/>
        <w:numPr>
          <w:ilvl w:val="0"/>
          <w:numId w:val="21"/>
        </w:numPr>
        <w:ind w:left="0"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投标文件（含响应过程文件及提交确认并经采购人同意的对有关问题的补充资料和澄清文件等，如果有）；</w:t>
      </w:r>
      <w:r>
        <w:rPr>
          <w:rFonts w:hint="eastAsia" w:ascii="宋体" w:hAnsi="宋体" w:cs="宋体"/>
          <w:sz w:val="24"/>
          <w:highlight w:val="none"/>
        </w:rPr>
      </w:r>
      <w:r/>
    </w:p>
    <w:p>
      <w:pPr>
        <w:pStyle w:val="964"/>
        <w:numPr>
          <w:ilvl w:val="0"/>
          <w:numId w:val="21"/>
        </w:numPr>
        <w:ind w:left="0" w:firstLine="480"/>
        <w:jc w:val="left"/>
        <w:spacing w:line="360" w:lineRule="auto"/>
        <w:rPr>
          <w:rFonts w:hint="eastAsia" w:ascii="宋体" w:hAnsi="宋体" w:cs="宋体"/>
          <w:color w:val="000000"/>
          <w:sz w:val="24"/>
          <w:highlight w:val="none"/>
        </w:rPr>
      </w:pPr>
      <w:r>
        <w:rPr>
          <w:rFonts w:hint="eastAsia" w:ascii="宋体" w:hAnsi="宋体" w:cs="宋体"/>
          <w:sz w:val="24"/>
          <w:highlight w:val="none"/>
          <w:lang w:bidi="ar"/>
        </w:rPr>
        <w:t xml:space="preserve">投</w:t>
      </w:r>
      <w:r>
        <w:rPr>
          <w:rFonts w:hint="eastAsia" w:ascii="宋体" w:hAnsi="宋体" w:cs="宋体"/>
          <w:color w:val="000000"/>
          <w:sz w:val="24"/>
          <w:highlight w:val="none"/>
          <w:lang w:bidi="ar"/>
        </w:rPr>
        <w:t xml:space="preserve">标人须知（含招标文件修改书中与此有关的部分，如果有）；</w:t>
      </w:r>
      <w:r>
        <w:rPr>
          <w:rFonts w:hint="eastAsia" w:ascii="宋体" w:hAnsi="宋体" w:cs="宋体"/>
          <w:color w:val="000000"/>
          <w:sz w:val="24"/>
          <w:highlight w:val="none"/>
        </w:rPr>
      </w:r>
      <w:r/>
    </w:p>
    <w:p>
      <w:pPr>
        <w:pStyle w:val="964"/>
        <w:numPr>
          <w:ilvl w:val="0"/>
          <w:numId w:val="21"/>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招标文件其它组成部分；</w:t>
      </w:r>
      <w:r>
        <w:rPr>
          <w:rFonts w:hint="eastAsia" w:ascii="宋体" w:hAnsi="宋体" w:cs="宋体"/>
          <w:color w:val="000000"/>
          <w:sz w:val="24"/>
          <w:highlight w:val="none"/>
        </w:rPr>
      </w:r>
      <w:r/>
    </w:p>
    <w:p>
      <w:pPr>
        <w:pStyle w:val="964"/>
        <w:numPr>
          <w:ilvl w:val="0"/>
          <w:numId w:val="21"/>
        </w:numPr>
        <w:ind w:left="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构成本合同组成部分的其他文件。</w:t>
      </w:r>
      <w:r>
        <w:rPr>
          <w:rFonts w:hint="eastAsia" w:ascii="宋体" w:hAnsi="宋体" w:cs="宋体"/>
          <w:color w:val="000000"/>
          <w:sz w:val="24"/>
          <w:highlight w:val="none"/>
        </w:rPr>
      </w:r>
      <w:r/>
    </w:p>
    <w:p>
      <w:pPr>
        <w:pStyle w:val="964"/>
        <w:numPr>
          <w:ilvl w:val="0"/>
          <w:numId w:val="21"/>
        </w:numPr>
        <w:ind w:left="0" w:firstLine="480"/>
        <w:jc w:val="left"/>
        <w:spacing w:line="360" w:lineRule="auto"/>
        <w:rPr>
          <w:rFonts w:hint="eastAsia" w:ascii="宋体" w:hAnsi="宋体" w:cs="宋体"/>
          <w:sz w:val="24"/>
          <w:highlight w:val="none"/>
        </w:rPr>
      </w:pPr>
      <w:r>
        <w:rPr>
          <w:rFonts w:hint="eastAsia" w:ascii="宋体" w:hAnsi="宋体" w:cs="宋体"/>
          <w:color w:val="000000"/>
          <w:sz w:val="24"/>
          <w:highlight w:val="none"/>
          <w:lang w:bidi="ar"/>
        </w:rPr>
        <w:t xml:space="preserve">上述文件均指适用于本合同的文件，并将互相补充，若有不明确或不一致之处，以甲方最后签认的文件为准。当补充协议与原合同</w:t>
      </w:r>
      <w:r>
        <w:rPr>
          <w:rFonts w:hint="eastAsia" w:ascii="宋体" w:hAnsi="宋体" w:cs="宋体"/>
          <w:sz w:val="24"/>
          <w:highlight w:val="none"/>
          <w:lang w:bidi="ar"/>
        </w:rPr>
        <w:t xml:space="preserve">冲突时，以甲方最后签认的文件为准。</w:t>
      </w:r>
      <w:r>
        <w:rPr>
          <w:rFonts w:hint="eastAsia" w:ascii="宋体" w:hAnsi="宋体" w:cs="宋体"/>
          <w:sz w:val="24"/>
          <w:highlight w:val="none"/>
        </w:rPr>
      </w:r>
      <w:r/>
    </w:p>
    <w:p>
      <w:pPr>
        <w:pStyle w:val="964"/>
        <w:numPr>
          <w:ilvl w:val="0"/>
          <w:numId w:val="1"/>
        </w:numPr>
        <w:ind w:left="0" w:firstLine="420"/>
        <w:jc w:val="left"/>
        <w:spacing w:line="360" w:lineRule="auto"/>
        <w:rPr>
          <w:rFonts w:hint="eastAsia" w:ascii="宋体" w:hAnsi="宋体" w:cs="宋体"/>
          <w:b/>
          <w:bCs/>
          <w:sz w:val="24"/>
          <w:highlight w:val="none"/>
        </w:rPr>
        <w:outlineLvl w:val="1"/>
      </w:pPr>
      <w:r>
        <w:rPr>
          <w:rFonts w:hint="eastAsia" w:ascii="宋体" w:hAnsi="宋体" w:cs="宋体"/>
          <w:b/>
          <w:bCs/>
          <w:sz w:val="24"/>
          <w:highlight w:val="none"/>
          <w:lang w:bidi="ar"/>
        </w:rPr>
        <w:t xml:space="preserve">其他</w:t>
      </w:r>
      <w:r>
        <w:rPr>
          <w:rFonts w:hint="eastAsia" w:ascii="宋体" w:hAnsi="宋体" w:cs="宋体"/>
          <w:b/>
          <w:bCs/>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法律和法规</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本合同必须服从国家的现行法律和法规，对合同的解释应以国家的现行法律和法规为准。</w:t>
      </w:r>
      <w:r>
        <w:rPr>
          <w:rFonts w:hint="eastAsia" w:ascii="宋体" w:hAnsi="宋体" w:cs="宋体"/>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任何一方未行使权利不构成对该权利的放弃。</w:t>
      </w:r>
      <w:r>
        <w:rPr>
          <w:rFonts w:hint="eastAsia" w:ascii="宋体" w:hAnsi="宋体" w:cs="宋体"/>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转包、分包</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未经甲方的书面同意，乙方不得以任何形式将本项目全部或部分工作转包、分包给其他单位或个人。如乙方违反本条规定，甲方有权要求乙方立即停止转包或分包行为，并有权要求乙方支付合同总金额10%的违约金；如乙方未在甲方规定期限内改正，甲方有权解除合同，并要求乙方承担由此给甲方造成的全部损失。甲方有权随时核查乙方履约情况。若发现转包、分包，甲方有权立即解除合同并追究违约责任。即使得到了甲方的同意，也不应解除乙方根据合同规定应承担的全部责任和义务，乙方应对其分包人的工作负全部责任。</w:t>
      </w:r>
      <w:r>
        <w:rPr>
          <w:rFonts w:hint="eastAsia" w:ascii="宋体" w:hAnsi="宋体" w:cs="宋体"/>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版权</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甲方有权为本项目使用或复制此类文件，事先不需要取得乙方的许可。乙方提交的所有工作成果（含过程文件）知识产权均归属甲方所有，乙方不得擅自用于其他项目或用途。甲方对所提供的资料及本项目的成果拥有版权，未经甲方许可，乙方不得复制或出版。</w:t>
      </w:r>
      <w:r>
        <w:rPr>
          <w:rFonts w:hint="eastAsia" w:ascii="宋体" w:hAnsi="宋体" w:cs="宋体"/>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利益的冲突</w:t>
      </w:r>
      <w:r>
        <w:rPr>
          <w:rFonts w:hint="eastAsia" w:ascii="宋体" w:hAnsi="宋体" w:cs="宋体"/>
          <w:b/>
          <w:bCs/>
          <w:sz w:val="24"/>
          <w:highlight w:val="none"/>
        </w:rPr>
      </w:r>
      <w:r/>
    </w:p>
    <w:p>
      <w:pPr>
        <w:pStyle w:val="964"/>
        <w:ind w:firstLine="480"/>
        <w:jc w:val="left"/>
        <w:spacing w:line="360" w:lineRule="auto"/>
        <w:rPr>
          <w:rFonts w:hint="eastAsia" w:ascii="宋体" w:hAnsi="宋体" w:cs="宋体"/>
          <w:sz w:val="24"/>
          <w:highlight w:val="none"/>
        </w:rPr>
      </w:pPr>
      <w:r>
        <w:rPr>
          <w:rFonts w:hint="eastAsia" w:ascii="宋体" w:hAnsi="宋体" w:cs="宋体"/>
          <w:sz w:val="24"/>
          <w:highlight w:val="none"/>
          <w:lang w:bidi="ar"/>
        </w:rPr>
        <w:t xml:space="preserve">除非甲方书面同意，乙方及其雇员不应接受本合同规定以外的与本工程有关的利益和报酬；乙方承诺不向甲方工作人员提供任何形式的利益输送，如发现存在商业贿赂行为，甲方有权立即终止合同并追缴已支付款项。乙方不得参与与甲方的利益相冲突的任何活动。</w:t>
      </w:r>
      <w:r>
        <w:rPr>
          <w:rFonts w:hint="eastAsia" w:ascii="宋体" w:hAnsi="宋体" w:cs="宋体"/>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争端的解决</w:t>
      </w:r>
      <w:r>
        <w:rPr>
          <w:rFonts w:hint="eastAsia" w:ascii="宋体" w:hAnsi="宋体" w:cs="宋体"/>
          <w:b/>
          <w:bCs/>
          <w:sz w:val="24"/>
          <w:highlight w:val="none"/>
        </w:rPr>
      </w:r>
      <w:r/>
    </w:p>
    <w:p>
      <w:pPr>
        <w:pStyle w:val="964"/>
        <w:numPr>
          <w:ilvl w:val="0"/>
          <w:numId w:val="23"/>
        </w:numPr>
        <w:ind w:left="0" w:firstLine="400"/>
        <w:jc w:val="left"/>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bidi="ar"/>
        </w:rPr>
        <w:t xml:space="preserve">因服务的质量问题发生争议的，应当邀请国家认可的质量检测机构对服务质量进行鉴定。符合质量标准的，鉴定费由甲方承担；不符合的，鉴定费由乙方承担。</w:t>
      </w:r>
      <w:r>
        <w:rPr>
          <w:rFonts w:hint="eastAsia" w:ascii="宋体" w:hAnsi="宋体" w:cs="宋体"/>
          <w:sz w:val="24"/>
          <w:highlight w:val="none"/>
        </w:rPr>
      </w:r>
      <w:r/>
    </w:p>
    <w:p>
      <w:pPr>
        <w:pStyle w:val="964"/>
        <w:numPr>
          <w:ilvl w:val="0"/>
          <w:numId w:val="23"/>
        </w:numPr>
        <w:ind w:left="0" w:firstLine="400"/>
        <w:jc w:val="left"/>
        <w:spacing w:line="360" w:lineRule="auto"/>
        <w:tabs>
          <w:tab w:val="left" w:pos="0" w:leader="none"/>
        </w:tabs>
        <w:rPr>
          <w:rFonts w:hint="eastAsia" w:ascii="宋体" w:hAnsi="宋体" w:cs="宋体"/>
          <w:sz w:val="24"/>
          <w:highlight w:val="none"/>
        </w:rPr>
      </w:pPr>
      <w:r>
        <w:rPr>
          <w:rFonts w:hint="eastAsia" w:ascii="宋体" w:hAnsi="宋体" w:cs="宋体"/>
          <w:sz w:val="24"/>
          <w:highlight w:val="none"/>
          <w:lang w:bidi="ar"/>
        </w:rPr>
        <w:t xml:space="preserve">本合同在执行过程中，如发生任何争端、纠纷或因违反、终止本合同而引起的损失赔偿，应事先协商，在甲乙双方之间达成一致意见。如未能达成一致，再由上级主管部门进行调解，调解不成时应向甲方所在地人民法院起诉。败诉方应承担另一方支出的诉讼费、律师费、保全费、保全担保费、鉴定费等费用。</w:t>
      </w:r>
      <w:r>
        <w:rPr>
          <w:rFonts w:hint="eastAsia" w:ascii="宋体" w:hAnsi="宋体" w:cs="宋体"/>
          <w:sz w:val="24"/>
          <w:highlight w:val="none"/>
        </w:rPr>
      </w:r>
      <w:r/>
    </w:p>
    <w:p>
      <w:pPr>
        <w:pStyle w:val="964"/>
        <w:numPr>
          <w:ilvl w:val="0"/>
          <w:numId w:val="22"/>
        </w:numPr>
        <w:ind w:left="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bidi="ar"/>
        </w:rPr>
        <w:t xml:space="preserve">本合同一式陆份，由甲乙双方各执叁份，具有同等的法律效力。</w:t>
      </w:r>
      <w:r>
        <w:rPr>
          <w:rFonts w:hint="eastAsia" w:ascii="宋体" w:hAnsi="宋体" w:cs="宋体"/>
          <w:b/>
          <w:bCs/>
          <w:sz w:val="24"/>
          <w:highlight w:val="none"/>
        </w:rPr>
      </w:r>
      <w:r/>
    </w:p>
    <w:p>
      <w:pPr>
        <w:pStyle w:val="964"/>
        <w:jc w:val="left"/>
        <w:spacing w:line="480" w:lineRule="auto"/>
        <w:rPr>
          <w:rFonts w:hint="eastAsia" w:ascii="宋体" w:hAnsi="宋体" w:eastAsia="宋体" w:cs="宋体"/>
          <w:b w:val="0"/>
          <w:bCs w:val="0"/>
          <w:color w:val="000000"/>
          <w:sz w:val="24"/>
          <w:szCs w:val="24"/>
          <w:highlight w:val="none"/>
        </w:rPr>
      </w:pPr>
      <w:r>
        <w:rPr>
          <w:rFonts w:hint="eastAsia" w:ascii="宋体" w:hAnsi="宋体" w:cs="宋体"/>
          <w:sz w:val="24"/>
          <w:highlight w:val="none"/>
          <w:lang w:bidi="ar"/>
        </w:rPr>
        <w:t xml:space="preserve">（以下无正文）</w:t>
      </w:r>
      <w:r>
        <w:rPr>
          <w:rFonts w:hint="eastAsia" w:ascii="宋体" w:hAnsi="宋体" w:eastAsia="宋体" w:cs="宋体"/>
          <w:b w:val="0"/>
          <w:bCs w:val="0"/>
          <w:color w:val="000000"/>
          <w:sz w:val="24"/>
          <w:szCs w:val="24"/>
          <w:highlight w:val="none"/>
        </w:rPr>
      </w:r>
      <w:r/>
    </w:p>
    <w:p>
      <w:pPr>
        <w:pStyle w:val="964"/>
        <w:ind w:left="0" w:right="0"/>
        <w:jc w:val="both"/>
        <w:keepLines w:val="0"/>
        <w:keepNext w:val="0"/>
        <w:spacing w:before="0" w:beforeAutospacing="0" w:after="0" w:afterAutospacing="0"/>
        <w:widowControl w:val="off"/>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br w:type="page" w:clear="all"/>
      </w:r>
      <w:r>
        <w:rPr>
          <w:rFonts w:hint="eastAsia" w:ascii="宋体" w:hAnsi="宋体" w:eastAsia="宋体" w:cs="宋体"/>
          <w:b w:val="0"/>
          <w:bCs w:val="0"/>
          <w:color w:val="000000"/>
          <w:sz w:val="24"/>
          <w:szCs w:val="24"/>
          <w:highlight w:val="none"/>
        </w:rPr>
      </w:r>
      <w:r/>
    </w:p>
    <w:tbl>
      <w:tblPr>
        <w:tblW w:w="499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063"/>
        <w:gridCol w:w="4551"/>
      </w:tblGrid>
      <w:tr>
        <w:trPr>
          <w:trHeight w:val="963"/>
        </w:trPr>
        <w:tc>
          <w:tcPr>
            <w:gridSpan w:val="2"/>
            <w:tcW w:w="9615"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黑体" w:hAnsi="宋体" w:eastAsia="黑体" w:cs="黑体"/>
                <w:b/>
                <w:bCs/>
                <w:color w:val="000000"/>
                <w:sz w:val="24"/>
                <w:szCs w:val="24"/>
                <w:highlight w:val="none"/>
              </w:rPr>
              <w:suppressLineNumbers w:val="0"/>
            </w:pPr>
            <w:r>
              <w:rPr>
                <w:rFonts w:hint="eastAsia" w:ascii="黑体" w:hAnsi="宋体" w:eastAsia="黑体" w:cs="黑体"/>
                <w:b/>
                <w:bCs/>
                <w:color w:val="000000"/>
                <w:sz w:val="21"/>
                <w:szCs w:val="21"/>
                <w:highlight w:val="none"/>
                <w:lang w:val="en-US" w:eastAsia="zh-CN" w:bidi="ar"/>
              </w:rPr>
              <w:t xml:space="preserve">（以下为“镇江水运高质量发展路径研究项目合同协议书”的签字盖章页）</w:t>
            </w:r>
            <w:r>
              <w:rPr>
                <w:rFonts w:hint="eastAsia" w:ascii="黑体" w:hAnsi="宋体" w:eastAsia="黑体" w:cs="黑体"/>
                <w:b/>
                <w:bCs/>
                <w:color w:val="000000"/>
                <w:sz w:val="24"/>
                <w:szCs w:val="24"/>
                <w:highlight w:val="none"/>
              </w:rPr>
            </w:r>
            <w:r/>
          </w:p>
        </w:tc>
      </w:tr>
      <w:tr>
        <w:trPr>
          <w:trHeight w:val="1015"/>
        </w:trPr>
        <w:tc>
          <w:tcPr>
            <w:tcW w:w="5063" w:type="dxa"/>
            <w:vAlign w:val="top"/>
            <w:textDirection w:val="lrTb"/>
            <w:noWrap w:val="false"/>
          </w:tcPr>
          <w:p>
            <w:pPr>
              <w:pStyle w:val="964"/>
              <w:ind w:left="1920" w:right="0" w:hanging="192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委托方（甲方）：镇江市港航事业发展中心（公章）     </w:t>
            </w:r>
            <w:r>
              <w:rPr>
                <w:rFonts w:hint="eastAsia" w:ascii="宋体" w:hAnsi="宋体" w:eastAsia="宋体" w:cs="宋体"/>
                <w:color w:val="000000"/>
                <w:sz w:val="24"/>
                <w:szCs w:val="24"/>
                <w:highlight w:val="none"/>
              </w:rPr>
            </w:r>
            <w:r/>
          </w:p>
        </w:tc>
        <w:tc>
          <w:tcPr>
            <w:tcW w:w="4551"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受托方（乙方）：（公章）</w:t>
            </w:r>
            <w:r>
              <w:rPr>
                <w:rFonts w:hint="eastAsia" w:ascii="宋体" w:hAnsi="宋体" w:eastAsia="宋体" w:cs="宋体"/>
                <w:color w:val="000000"/>
                <w:sz w:val="24"/>
                <w:szCs w:val="24"/>
                <w:highlight w:val="none"/>
              </w:rPr>
            </w:r>
            <w:r/>
          </w:p>
        </w:tc>
      </w:tr>
      <w:tr>
        <w:trPr>
          <w:trHeight w:val="1377"/>
        </w:trPr>
        <w:tc>
          <w:tcPr>
            <w:tcW w:w="5063"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rPr>
            </w:r>
            <w:r/>
          </w:p>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或授权代表：           (签字或盖章)</w:t>
            </w:r>
            <w:r>
              <w:rPr>
                <w:rFonts w:hint="eastAsia" w:ascii="宋体" w:hAnsi="宋体" w:eastAsia="宋体" w:cs="宋体"/>
                <w:color w:val="000000"/>
                <w:sz w:val="24"/>
                <w:szCs w:val="24"/>
                <w:highlight w:val="none"/>
              </w:rPr>
            </w:r>
            <w:r/>
          </w:p>
        </w:tc>
        <w:tc>
          <w:tcPr>
            <w:tcW w:w="4551"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rPr>
            </w:r>
            <w:r/>
          </w:p>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或授权代表：          (签字或盖章)</w:t>
            </w:r>
            <w:r>
              <w:rPr>
                <w:rFonts w:hint="eastAsia" w:ascii="宋体" w:hAnsi="宋体" w:eastAsia="宋体" w:cs="宋体"/>
                <w:color w:val="000000"/>
                <w:sz w:val="24"/>
                <w:szCs w:val="24"/>
                <w:highlight w:val="none"/>
              </w:rPr>
            </w:r>
            <w:r/>
          </w:p>
        </w:tc>
      </w:tr>
      <w:tr>
        <w:trPr>
          <w:trHeight w:val="618"/>
        </w:trPr>
        <w:tc>
          <w:tcPr>
            <w:tcW w:w="5063" w:type="dxa"/>
            <w:vAlign w:val="top"/>
            <w:textDirection w:val="lrTb"/>
            <w:noWrap w:val="false"/>
          </w:tcPr>
          <w:p>
            <w:pPr>
              <w:pStyle w:val="964"/>
              <w:ind w:left="0" w:right="0"/>
              <w:jc w:val="right"/>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w:t>
            </w:r>
            <w:r>
              <w:rPr>
                <w:rFonts w:hint="eastAsia" w:ascii="宋体" w:hAnsi="宋体" w:eastAsia="宋体" w:cs="宋体"/>
                <w:color w:val="000000"/>
                <w:sz w:val="24"/>
                <w:szCs w:val="24"/>
                <w:highlight w:val="none"/>
              </w:rPr>
            </w:r>
            <w:r/>
          </w:p>
        </w:tc>
        <w:tc>
          <w:tcPr>
            <w:tcW w:w="4551" w:type="dxa"/>
            <w:vAlign w:val="top"/>
            <w:textDirection w:val="lrTb"/>
            <w:noWrap w:val="false"/>
          </w:tcPr>
          <w:p>
            <w:pPr>
              <w:pStyle w:val="964"/>
              <w:ind w:left="0" w:right="0"/>
              <w:jc w:val="right"/>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w:t>
            </w:r>
            <w:r>
              <w:rPr>
                <w:rFonts w:hint="eastAsia" w:ascii="宋体" w:hAnsi="宋体" w:eastAsia="宋体" w:cs="宋体"/>
                <w:color w:val="000000"/>
                <w:sz w:val="24"/>
                <w:szCs w:val="24"/>
                <w:highlight w:val="none"/>
              </w:rPr>
            </w:r>
            <w:r/>
          </w:p>
        </w:tc>
      </w:tr>
    </w:tbl>
    <w:p>
      <w:pPr>
        <w:pStyle w:val="964"/>
        <w:ind w:left="0" w:right="0"/>
        <w:jc w:val="both"/>
        <w:keepLines w:val="0"/>
        <w:keepNext w:val="0"/>
        <w:spacing w:before="0" w:beforeAutospacing="0" w:after="0" w:afterAutospacing="0" w:line="575" w:lineRule="exact"/>
        <w:widowControl/>
        <w:tabs>
          <w:tab w:val="left" w:pos="1995" w:leader="none"/>
        </w:tabs>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8"/>
          <w:szCs w:val="28"/>
          <w:highlight w:val="none"/>
          <w:lang w:val="en-US" w:eastAsia="zh-CN" w:bidi="ar"/>
        </w:rPr>
        <w:t xml:space="preserve">附件：</w:t>
      </w:r>
      <w:r>
        <w:rPr>
          <w:rFonts w:hint="eastAsia" w:ascii="宋体" w:hAnsi="宋体" w:eastAsia="宋体" w:cs="宋体"/>
          <w:color w:val="000000"/>
          <w:sz w:val="28"/>
          <w:szCs w:val="28"/>
          <w:highlight w:val="none"/>
        </w:rPr>
      </w:r>
      <w:r/>
    </w:p>
    <w:p>
      <w:pPr>
        <w:pStyle w:val="964"/>
        <w:ind w:left="0" w:right="0"/>
        <w:jc w:val="center"/>
        <w:keepLines w:val="0"/>
        <w:keepNext w:val="0"/>
        <w:spacing w:before="0" w:beforeAutospacing="0" w:after="0" w:afterAutospacing="0" w:line="360" w:lineRule="auto"/>
        <w:widowControl/>
        <w:tabs>
          <w:tab w:val="left" w:pos="1995"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32"/>
          <w:szCs w:val="32"/>
          <w:highlight w:val="none"/>
          <w:lang w:val="en-US" w:eastAsia="zh-CN" w:bidi="ar"/>
        </w:rPr>
        <w:t xml:space="preserve">廉政合同</w:t>
      </w:r>
      <w:r>
        <w:rPr>
          <w:rFonts w:hint="eastAsia" w:ascii="宋体" w:hAnsi="宋体" w:eastAsia="宋体" w:cs="宋体"/>
          <w:color w:val="000000"/>
          <w:sz w:val="21"/>
          <w:szCs w:val="21"/>
          <w:highlight w:val="none"/>
        </w:rPr>
      </w:r>
      <w:r/>
    </w:p>
    <w:p>
      <w:pPr>
        <w:pStyle w:val="964"/>
        <w:ind w:left="0" w:right="0" w:firstLine="480"/>
        <w:jc w:val="left"/>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为了贯彻落实党中央、国务院《关于实行党风廉政建设责任制的规定》，加强采购活动的党风廉政建设，保证政府采购事项高效优质，确保财政资金使用安全有效，委托方</w:t>
      </w:r>
      <w:r>
        <w:rPr>
          <w:rFonts w:hint="eastAsia" w:ascii="宋体" w:hAnsi="宋体" w:eastAsia="宋体" w:cs="宋体"/>
          <w:color w:val="000000"/>
          <w:sz w:val="24"/>
          <w:szCs w:val="24"/>
          <w:highlight w:val="none"/>
          <w:u w:val="single"/>
          <w:lang w:val="en-US" w:eastAsia="zh-CN" w:bidi="ar"/>
        </w:rPr>
        <w:t xml:space="preserve">镇江市港航事业发展中心</w:t>
      </w:r>
      <w:r>
        <w:rPr>
          <w:rFonts w:hint="eastAsia" w:ascii="宋体" w:hAnsi="宋体" w:eastAsia="宋体" w:cs="宋体"/>
          <w:color w:val="000000"/>
          <w:sz w:val="24"/>
          <w:szCs w:val="24"/>
          <w:highlight w:val="none"/>
          <w:lang w:val="en-US" w:eastAsia="zh-CN" w:bidi="ar"/>
        </w:rPr>
        <w:t xml:space="preserve">（以下简称“甲方”）与受托方</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（以下简称“乙方”），特订立如下合同。</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4"/>
          <w:szCs w:val="24"/>
          <w:highlight w:val="none"/>
          <w:lang w:val="en-US" w:eastAsia="zh-CN" w:bidi="ar"/>
        </w:rPr>
        <w:t xml:space="preserve">甲乙双方的权利和义务</w:t>
      </w:r>
      <w:r>
        <w:rPr>
          <w:rFonts w:hint="eastAsia" w:ascii="宋体" w:hAnsi="宋体" w:eastAsia="宋体" w:cs="宋体"/>
          <w:color w:val="000000"/>
          <w:sz w:val="21"/>
          <w:szCs w:val="21"/>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严格遵守中央八项规定及《实施细则》和省委《具体办法》精神，落实厅党组《关于贯彻中央八项规定&lt;实施细则&gt;精神和省委&lt;具体办法&gt;有关规定的通知》要求。</w:t>
      </w:r>
      <w:r>
        <w:rPr>
          <w:rFonts w:hint="eastAsia" w:ascii="宋体" w:hAnsi="宋体" w:eastAsia="宋体" w:cs="宋体"/>
          <w:color w:val="000000"/>
          <w:sz w:val="24"/>
          <w:szCs w:val="24"/>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严格执行</w:t>
      </w:r>
      <w:r>
        <w:rPr>
          <w:rFonts w:hint="eastAsia" w:ascii="宋体" w:hAnsi="宋体" w:eastAsia="宋体" w:cs="宋体"/>
          <w:color w:val="000000"/>
          <w:sz w:val="24"/>
          <w:szCs w:val="24"/>
          <w:highlight w:val="none"/>
          <w:u w:val="single"/>
          <w:lang w:val="en-US" w:eastAsia="zh-CN" w:bidi="ar"/>
        </w:rPr>
        <w:t xml:space="preserve">镇江水运高质量发展路径研究项目</w:t>
      </w:r>
      <w:r>
        <w:rPr>
          <w:rFonts w:hint="eastAsia" w:ascii="宋体" w:hAnsi="宋体" w:eastAsia="宋体" w:cs="宋体"/>
          <w:color w:val="000000"/>
          <w:sz w:val="24"/>
          <w:szCs w:val="24"/>
          <w:highlight w:val="none"/>
          <w:lang w:val="en-US" w:eastAsia="zh-CN" w:bidi="ar"/>
        </w:rPr>
        <w:t xml:space="preserve">合同文件，自觉按合同办事。</w:t>
      </w:r>
      <w:r>
        <w:rPr>
          <w:rFonts w:hint="eastAsia" w:ascii="宋体" w:hAnsi="宋体" w:eastAsia="宋体" w:cs="宋体"/>
          <w:color w:val="000000"/>
          <w:sz w:val="24"/>
          <w:szCs w:val="24"/>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双方的业务活动坚持公开、公正、诚信、透明的原则（法律认定的商业秘密和合同文件另有规定除外），不得损害国家和集体利益。</w:t>
      </w:r>
      <w:r>
        <w:rPr>
          <w:rFonts w:hint="eastAsia" w:ascii="宋体" w:hAnsi="宋体" w:eastAsia="宋体" w:cs="宋体"/>
          <w:color w:val="000000"/>
          <w:sz w:val="24"/>
          <w:szCs w:val="24"/>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建立健全廉政制度，开展廉政教育，监督并认真查处违法违纪行为。</w:t>
      </w:r>
      <w:r>
        <w:rPr>
          <w:rFonts w:hint="eastAsia" w:ascii="宋体" w:hAnsi="宋体" w:eastAsia="宋体" w:cs="宋体"/>
          <w:color w:val="000000"/>
          <w:sz w:val="24"/>
          <w:szCs w:val="24"/>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发现对方在业务活动中有违反廉政规定的行为，有及时提醒对方纠正的权利和义务。</w:t>
      </w:r>
      <w:r>
        <w:rPr>
          <w:rFonts w:hint="eastAsia" w:ascii="宋体" w:hAnsi="宋体" w:eastAsia="宋体" w:cs="宋体"/>
          <w:color w:val="000000"/>
          <w:sz w:val="24"/>
          <w:szCs w:val="24"/>
          <w:highlight w:val="none"/>
        </w:rPr>
      </w:r>
      <w:r/>
    </w:p>
    <w:p>
      <w:pPr>
        <w:pStyle w:val="964"/>
        <w:numPr>
          <w:ilvl w:val="0"/>
          <w:numId w:val="25"/>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发现对方严重违反本合同义务条款的行为，有向其上级有关部门举报、建议给予处理并要求告知处理结果的权利。</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甲方的义务</w:t>
      </w:r>
      <w:r>
        <w:rPr>
          <w:rFonts w:hint="eastAsia" w:ascii="宋体" w:hAnsi="宋体" w:eastAsia="宋体" w:cs="宋体"/>
          <w:color w:val="000000"/>
          <w:sz w:val="24"/>
          <w:szCs w:val="24"/>
          <w:highlight w:val="none"/>
        </w:rPr>
      </w:r>
      <w:r/>
    </w:p>
    <w:p>
      <w:pPr>
        <w:pStyle w:val="964"/>
        <w:numPr>
          <w:ilvl w:val="0"/>
          <w:numId w:val="26"/>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甲方及其工作人员不得索要或接受乙方的礼金、评审费、专家费、有价证券和贵重物品，不得在乙方报销任何应由甲方或甲方工作人员个人支付的费用等。</w:t>
      </w:r>
      <w:r>
        <w:rPr>
          <w:rFonts w:hint="eastAsia" w:ascii="宋体" w:hAnsi="宋体" w:eastAsia="宋体" w:cs="宋体"/>
          <w:color w:val="000000"/>
          <w:sz w:val="24"/>
          <w:szCs w:val="24"/>
          <w:highlight w:val="none"/>
        </w:rPr>
      </w:r>
      <w:r/>
    </w:p>
    <w:p>
      <w:pPr>
        <w:pStyle w:val="964"/>
        <w:numPr>
          <w:ilvl w:val="0"/>
          <w:numId w:val="26"/>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甲方工作人员不得参加乙方安排的超标准宴请和娱乐活动；不得接受乙方提供的通讯工具、交通工具和高档办公用品等。</w:t>
      </w:r>
      <w:r>
        <w:rPr>
          <w:rFonts w:hint="eastAsia" w:ascii="宋体" w:hAnsi="宋体" w:eastAsia="宋体" w:cs="宋体"/>
          <w:color w:val="000000"/>
          <w:sz w:val="24"/>
          <w:szCs w:val="24"/>
          <w:highlight w:val="none"/>
        </w:rPr>
      </w:r>
      <w:r/>
    </w:p>
    <w:p>
      <w:pPr>
        <w:pStyle w:val="964"/>
        <w:numPr>
          <w:ilvl w:val="0"/>
          <w:numId w:val="26"/>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甲方及其工作人员不得要求或者接受乙方为其住房装修、婚丧嫁娶活动、配偶子女的工作安排以及出国出境、旅游等提供方便等。</w:t>
      </w:r>
      <w:r>
        <w:rPr>
          <w:rFonts w:hint="eastAsia" w:ascii="宋体" w:hAnsi="宋体" w:eastAsia="宋体" w:cs="宋体"/>
          <w:color w:val="000000"/>
          <w:sz w:val="24"/>
          <w:szCs w:val="24"/>
          <w:highlight w:val="none"/>
        </w:rPr>
      </w:r>
      <w:r/>
    </w:p>
    <w:p>
      <w:pPr>
        <w:pStyle w:val="964"/>
        <w:numPr>
          <w:ilvl w:val="0"/>
          <w:numId w:val="26"/>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甲方工作人员要秉公办事，不准营私舞弊，不准利用职权从事各种个人有偿中介活动。</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乙方义务</w:t>
      </w:r>
      <w:r>
        <w:rPr>
          <w:rFonts w:hint="eastAsia" w:ascii="宋体" w:hAnsi="宋体" w:eastAsia="宋体" w:cs="宋体"/>
          <w:color w:val="000000"/>
          <w:sz w:val="24"/>
          <w:szCs w:val="24"/>
          <w:highlight w:val="none"/>
        </w:rPr>
      </w:r>
      <w:r/>
    </w:p>
    <w:p>
      <w:pPr>
        <w:pStyle w:val="964"/>
        <w:numPr>
          <w:ilvl w:val="0"/>
          <w:numId w:val="27"/>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乙方不得以任何理由向甲方及其工作人员行贿、发放评审费、专家费或馈赠礼金、有价证券、贵重礼品。</w:t>
      </w:r>
      <w:r>
        <w:rPr>
          <w:rFonts w:hint="eastAsia" w:ascii="宋体" w:hAnsi="宋体" w:eastAsia="宋体" w:cs="宋体"/>
          <w:color w:val="000000"/>
          <w:sz w:val="24"/>
          <w:szCs w:val="24"/>
          <w:highlight w:val="none"/>
        </w:rPr>
      </w:r>
      <w:r/>
    </w:p>
    <w:p>
      <w:pPr>
        <w:pStyle w:val="964"/>
        <w:numPr>
          <w:ilvl w:val="0"/>
          <w:numId w:val="27"/>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乙方不得以任何名义为甲方及其工作人员报销应由甲方单位或个人支付的任何费用。</w:t>
      </w:r>
      <w:r>
        <w:rPr>
          <w:rFonts w:hint="eastAsia" w:ascii="宋体" w:hAnsi="宋体" w:eastAsia="宋体" w:cs="宋体"/>
          <w:color w:val="000000"/>
          <w:sz w:val="24"/>
          <w:szCs w:val="24"/>
          <w:highlight w:val="none"/>
        </w:rPr>
      </w:r>
      <w:r/>
    </w:p>
    <w:p>
      <w:pPr>
        <w:pStyle w:val="964"/>
        <w:numPr>
          <w:ilvl w:val="0"/>
          <w:numId w:val="27"/>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乙方不得以任何理由安排甲方工作人员参加超标准宴请及娱乐活动。</w:t>
      </w:r>
      <w:r>
        <w:rPr>
          <w:rFonts w:hint="eastAsia" w:ascii="宋体" w:hAnsi="宋体" w:eastAsia="宋体" w:cs="宋体"/>
          <w:color w:val="000000"/>
          <w:sz w:val="24"/>
          <w:szCs w:val="24"/>
          <w:highlight w:val="none"/>
        </w:rPr>
      </w:r>
      <w:r/>
    </w:p>
    <w:p>
      <w:pPr>
        <w:pStyle w:val="964"/>
        <w:numPr>
          <w:ilvl w:val="0"/>
          <w:numId w:val="27"/>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乙方不得为甲方单位和个人购置或提供通讯工具、交通工具和高档办公用品等。</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违约责任</w:t>
      </w:r>
      <w:r>
        <w:rPr>
          <w:rFonts w:hint="eastAsia" w:ascii="宋体" w:hAnsi="宋体" w:eastAsia="宋体" w:cs="宋体"/>
          <w:color w:val="000000"/>
          <w:sz w:val="24"/>
          <w:szCs w:val="24"/>
          <w:highlight w:val="none"/>
        </w:rPr>
      </w:r>
      <w:r/>
    </w:p>
    <w:p>
      <w:pPr>
        <w:pStyle w:val="964"/>
        <w:numPr>
          <w:ilvl w:val="0"/>
          <w:numId w:val="28"/>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甲方及其工作人员违反本一、二条，按管理权限，依据有关规定给予党纪、政纪或组织处理；涉嫌犯罪的，移交司法机关追究刑事责任；给乙方单位造成经济损失的，应予以赔偿。</w:t>
      </w:r>
      <w:r>
        <w:rPr>
          <w:rFonts w:hint="eastAsia" w:ascii="宋体" w:hAnsi="宋体" w:eastAsia="宋体" w:cs="宋体"/>
          <w:color w:val="000000"/>
          <w:sz w:val="24"/>
          <w:szCs w:val="24"/>
          <w:highlight w:val="none"/>
        </w:rPr>
      </w:r>
      <w:r/>
    </w:p>
    <w:p>
      <w:pPr>
        <w:pStyle w:val="964"/>
        <w:numPr>
          <w:ilvl w:val="0"/>
          <w:numId w:val="28"/>
        </w:num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乙方及其工作人员违反本合同第一、三条，将计入甲方政府采购供应商黑名单，取缔三年内再次参与的资格；给甲方单位造成经济损失的，应予以赔偿。</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双方约定：本合同由双方或双方上级单位的纪检监察机关对本合同执行情况进行检查，提出在本合同规定范围内的裁定意见。</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本合同有效期为甲乙双方签署之日起至该项目合同内容完成后止。</w:t>
      </w:r>
      <w:r>
        <w:rPr>
          <w:rFonts w:hint="eastAsia" w:ascii="宋体" w:hAnsi="宋体" w:eastAsia="宋体" w:cs="宋体"/>
          <w:color w:val="000000"/>
          <w:sz w:val="24"/>
          <w:szCs w:val="24"/>
          <w:highlight w:val="none"/>
        </w:rPr>
      </w:r>
      <w:r/>
    </w:p>
    <w:p>
      <w:pPr>
        <w:pStyle w:val="964"/>
        <w:numPr>
          <w:ilvl w:val="0"/>
          <w:numId w:val="24"/>
        </w:numPr>
        <w:ind w:left="0" w:right="0" w:firstLine="40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本合同作为</w:t>
      </w:r>
      <w:r>
        <w:rPr>
          <w:rFonts w:hint="eastAsia" w:ascii="宋体" w:hAnsi="宋体" w:eastAsia="宋体" w:cs="宋体"/>
          <w:color w:val="000000"/>
          <w:sz w:val="24"/>
          <w:szCs w:val="24"/>
          <w:highlight w:val="none"/>
          <w:u w:val="single"/>
          <w:lang w:val="en-US" w:eastAsia="zh-CN" w:bidi="ar"/>
        </w:rPr>
        <w:t xml:space="preserve">镇江水运高质量发展路径研究项目</w:t>
      </w:r>
      <w:r>
        <w:rPr>
          <w:rFonts w:hint="eastAsia" w:ascii="宋体" w:hAnsi="宋体" w:eastAsia="宋体" w:cs="宋体"/>
          <w:color w:val="000000"/>
          <w:sz w:val="24"/>
          <w:szCs w:val="24"/>
          <w:highlight w:val="none"/>
          <w:lang w:val="en-US" w:eastAsia="zh-CN" w:bidi="ar"/>
        </w:rPr>
        <w:t xml:space="preserve">合同的附件，与主合同具有同等的法律效力，经合同双方签署立即生效。</w:t>
      </w:r>
      <w:r>
        <w:rPr>
          <w:rFonts w:hint="eastAsia" w:ascii="宋体" w:hAnsi="宋体" w:eastAsia="宋体" w:cs="宋体"/>
          <w:color w:val="000000"/>
          <w:sz w:val="24"/>
          <w:szCs w:val="24"/>
          <w:highlight w:val="none"/>
        </w:rPr>
      </w:r>
      <w:r/>
    </w:p>
    <w:p>
      <w:pPr>
        <w:pStyle w:val="964"/>
        <w:ind w:left="403" w:right="0"/>
        <w:jc w:val="both"/>
        <w:keepLines w:val="0"/>
        <w:keepNext w:val="0"/>
        <w:spacing w:before="0" w:beforeAutospacing="0" w:after="0" w:afterAutospacing="0" w:line="480" w:lineRule="auto"/>
        <w:widowControl w:val="off"/>
        <w:tabs>
          <w:tab w:val="left" w:pos="0" w:leader="none"/>
        </w:tabs>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（以下无正文）</w:t>
      </w:r>
      <w:r>
        <w:rPr>
          <w:rFonts w:hint="eastAsia" w:ascii="宋体" w:hAnsi="宋体" w:eastAsia="宋体" w:cs="宋体"/>
          <w:color w:val="000000"/>
          <w:sz w:val="24"/>
          <w:szCs w:val="24"/>
          <w:highlight w:val="none"/>
        </w:rPr>
      </w:r>
      <w:r/>
    </w:p>
    <w:p>
      <w:pPr>
        <w:pStyle w:val="964"/>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br w:type="page" w:clear="all"/>
      </w:r>
      <w:r>
        <w:rPr>
          <w:rFonts w:hint="eastAsia" w:ascii="宋体" w:hAnsi="宋体" w:eastAsia="宋体" w:cs="宋体"/>
          <w:color w:val="000000"/>
          <w:sz w:val="24"/>
          <w:szCs w:val="24"/>
          <w:highlight w:val="none"/>
        </w:rPr>
      </w:r>
      <w:r/>
    </w:p>
    <w:tbl>
      <w:tblPr>
        <w:tblW w:w="4993"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74"/>
        <w:gridCol w:w="4241"/>
      </w:tblGrid>
      <w:tr>
        <w:trPr>
          <w:trHeight w:val="1270"/>
        </w:trPr>
        <w:tc>
          <w:tcPr>
            <w:gridSpan w:val="2"/>
            <w:tcW w:w="9615"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黑体" w:hAnsi="宋体" w:eastAsia="黑体" w:cs="黑体"/>
                <w:b/>
                <w:bCs/>
                <w:color w:val="000000"/>
                <w:sz w:val="24"/>
                <w:szCs w:val="24"/>
                <w:highlight w:val="none"/>
              </w:rPr>
              <w:suppressLineNumbers w:val="0"/>
            </w:pPr>
            <w:r>
              <w:rPr>
                <w:rFonts w:hint="eastAsia" w:ascii="黑体" w:hAnsi="宋体" w:eastAsia="黑体" w:cs="黑体"/>
                <w:b/>
                <w:bCs/>
                <w:color w:val="000000"/>
                <w:sz w:val="21"/>
                <w:szCs w:val="21"/>
                <w:highlight w:val="none"/>
                <w:lang w:val="en-US" w:eastAsia="zh-CN" w:bidi="ar"/>
              </w:rPr>
              <w:t xml:space="preserve">（以下为“镇江水运高质量发展路径研究项目合同协议书附件：廉政合同”的签字盖章页）</w:t>
            </w:r>
            <w:r>
              <w:rPr>
                <w:rFonts w:hint="eastAsia" w:ascii="黑体" w:hAnsi="宋体" w:eastAsia="黑体" w:cs="黑体"/>
                <w:b/>
                <w:bCs/>
                <w:color w:val="000000"/>
                <w:sz w:val="24"/>
                <w:szCs w:val="24"/>
                <w:highlight w:val="none"/>
              </w:rPr>
            </w:r>
            <w:r/>
          </w:p>
        </w:tc>
      </w:tr>
      <w:tr>
        <w:trPr>
          <w:trHeight w:val="1270"/>
        </w:trPr>
        <w:tc>
          <w:tcPr>
            <w:tcW w:w="5374" w:type="dxa"/>
            <w:vAlign w:val="top"/>
            <w:textDirection w:val="lrTb"/>
            <w:noWrap w:val="false"/>
          </w:tcPr>
          <w:p>
            <w:pPr>
              <w:pStyle w:val="964"/>
              <w:ind w:left="1920" w:right="0" w:hanging="192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委托方（甲方）：镇江市港航事业发展中心</w:t>
            </w:r>
            <w:r>
              <w:rPr>
                <w:rFonts w:hint="eastAsia" w:ascii="宋体" w:hAnsi="宋体" w:eastAsia="宋体" w:cs="宋体"/>
                <w:color w:val="000000"/>
                <w:sz w:val="24"/>
                <w:szCs w:val="24"/>
                <w:highlight w:val="none"/>
                <w:lang w:val="en-US" w:eastAsia="zh-CN" w:bidi="ar"/>
              </w:rPr>
            </w:r>
            <w:r/>
          </w:p>
          <w:p>
            <w:pPr>
              <w:pStyle w:val="964"/>
              <w:ind w:left="1920" w:right="0" w:hanging="1920"/>
              <w:jc w:val="center"/>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（公章）</w:t>
            </w:r>
            <w:r>
              <w:rPr>
                <w:rFonts w:hint="eastAsia" w:ascii="宋体" w:hAnsi="宋体" w:eastAsia="宋体" w:cs="宋体"/>
                <w:color w:val="000000"/>
                <w:sz w:val="24"/>
                <w:szCs w:val="24"/>
                <w:highlight w:val="none"/>
              </w:rPr>
            </w:r>
            <w:r/>
          </w:p>
        </w:tc>
        <w:tc>
          <w:tcPr>
            <w:tcW w:w="4241"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受托方（乙方）：（公章）</w:t>
            </w:r>
            <w:r>
              <w:rPr>
                <w:rFonts w:hint="eastAsia" w:ascii="宋体" w:hAnsi="宋体" w:eastAsia="宋体" w:cs="宋体"/>
                <w:color w:val="000000"/>
                <w:sz w:val="24"/>
                <w:szCs w:val="24"/>
                <w:highlight w:val="none"/>
              </w:rPr>
            </w:r>
            <w:r/>
          </w:p>
        </w:tc>
      </w:tr>
      <w:tr>
        <w:trPr>
          <w:trHeight w:val="1677"/>
        </w:trPr>
        <w:tc>
          <w:tcPr>
            <w:tcW w:w="5374"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rPr>
            </w:r>
            <w:r/>
          </w:p>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或授权代表：           (签字或盖章)</w:t>
            </w:r>
            <w:r>
              <w:rPr>
                <w:rFonts w:hint="eastAsia" w:ascii="宋体" w:hAnsi="宋体" w:eastAsia="宋体" w:cs="宋体"/>
                <w:color w:val="000000"/>
                <w:sz w:val="24"/>
                <w:szCs w:val="24"/>
                <w:highlight w:val="none"/>
              </w:rPr>
            </w:r>
            <w:r/>
          </w:p>
        </w:tc>
        <w:tc>
          <w:tcPr>
            <w:tcW w:w="4241" w:type="dxa"/>
            <w:vAlign w:val="top"/>
            <w:textDirection w:val="lrTb"/>
            <w:noWrap w:val="false"/>
          </w:tcPr>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rPr>
            </w:r>
            <w:r/>
          </w:p>
          <w:p>
            <w:pPr>
              <w:pStyle w:val="964"/>
              <w:ind w:left="0" w:right="0"/>
              <w:jc w:val="both"/>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或授权代表：          (签字或盖章)</w:t>
            </w:r>
            <w:r>
              <w:rPr>
                <w:rFonts w:hint="eastAsia" w:ascii="宋体" w:hAnsi="宋体" w:eastAsia="宋体" w:cs="宋体"/>
                <w:color w:val="000000"/>
                <w:sz w:val="24"/>
                <w:szCs w:val="24"/>
                <w:highlight w:val="none"/>
              </w:rPr>
            </w:r>
            <w:r/>
          </w:p>
        </w:tc>
      </w:tr>
      <w:tr>
        <w:trPr>
          <w:trHeight w:val="618"/>
        </w:trPr>
        <w:tc>
          <w:tcPr>
            <w:tcW w:w="5374" w:type="dxa"/>
            <w:vAlign w:val="top"/>
            <w:textDirection w:val="lrTb"/>
            <w:noWrap w:val="false"/>
          </w:tcPr>
          <w:p>
            <w:pPr>
              <w:pStyle w:val="964"/>
              <w:ind w:left="0" w:right="0"/>
              <w:jc w:val="right"/>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w:t>
            </w:r>
            <w:r>
              <w:rPr>
                <w:rFonts w:hint="eastAsia" w:ascii="宋体" w:hAnsi="宋体" w:eastAsia="宋体" w:cs="宋体"/>
                <w:color w:val="000000"/>
                <w:sz w:val="24"/>
                <w:szCs w:val="24"/>
                <w:highlight w:val="none"/>
              </w:rPr>
            </w:r>
            <w:r/>
          </w:p>
        </w:tc>
        <w:tc>
          <w:tcPr>
            <w:tcW w:w="4241" w:type="dxa"/>
            <w:vAlign w:val="top"/>
            <w:textDirection w:val="lrTb"/>
            <w:noWrap w:val="false"/>
          </w:tcPr>
          <w:p>
            <w:pPr>
              <w:pStyle w:val="964"/>
              <w:ind w:left="0" w:right="0"/>
              <w:jc w:val="right"/>
              <w:keepLines w:val="0"/>
              <w:keepNext w:val="0"/>
              <w:spacing w:before="120" w:beforeAutospacing="0" w:after="120" w:afterAutospacing="0" w:line="440" w:lineRule="exact"/>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   年    月    日</w:t>
            </w:r>
            <w:r>
              <w:rPr>
                <w:rFonts w:hint="eastAsia" w:ascii="宋体" w:hAnsi="宋体" w:eastAsia="宋体" w:cs="宋体"/>
                <w:color w:val="000000"/>
                <w:sz w:val="24"/>
                <w:szCs w:val="24"/>
                <w:highlight w:val="none"/>
              </w:rPr>
            </w:r>
            <w:r/>
          </w:p>
        </w:tc>
      </w:tr>
    </w:tbl>
    <w:p>
      <w:pPr>
        <w:pStyle w:val="964"/>
        <w:jc w:val="lef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964"/>
        <w:jc w:val="center"/>
        <w:keepLines w:val="0"/>
        <w:keepNext w:val="0"/>
        <w:pageBreakBefore w:val="0"/>
        <w:spacing w:before="0" w:after="0" w:line="360" w:lineRule="auto"/>
        <w:widowControl w:val="off"/>
        <w:rPr>
          <w:rFonts w:hint="eastAsia" w:ascii="宋体" w:hAnsi="宋体" w:eastAsia="宋体" w:cs="宋体"/>
          <w:b/>
          <w:color w:val="000000"/>
          <w:sz w:val="36"/>
          <w:szCs w:val="32"/>
          <w:highlight w:val="none"/>
          <w:lang w:val="en-US" w:eastAsia="zh-CN" w:bidi="ar-SA"/>
        </w:rPr>
        <w:outlineLvl w:val="0"/>
      </w:pPr>
      <w:r/>
      <w:bookmarkStart w:id="78" w:name="_Toc20702"/>
      <w:r/>
      <w:bookmarkStart w:id="79" w:name="_Toc12844"/>
      <w:r>
        <w:rPr>
          <w:rFonts w:hint="eastAsia" w:ascii="宋体" w:hAnsi="宋体" w:eastAsia="宋体" w:cs="宋体"/>
          <w:b/>
          <w:color w:val="000000"/>
          <w:sz w:val="36"/>
          <w:szCs w:val="32"/>
          <w:highlight w:val="none"/>
          <w:lang w:val="en-US" w:eastAsia="zh-CN" w:bidi="ar-SA"/>
        </w:rPr>
        <w:t xml:space="preserve">第四部分  采购需求</w:t>
      </w:r>
      <w:bookmarkEnd w:id="78"/>
      <w:r/>
      <w:bookmarkEnd w:id="79"/>
      <w:r>
        <w:rPr>
          <w:rFonts w:hint="eastAsia" w:ascii="宋体" w:hAnsi="宋体" w:eastAsia="宋体" w:cs="宋体"/>
          <w:b/>
          <w:color w:val="000000"/>
          <w:sz w:val="36"/>
          <w:szCs w:val="32"/>
          <w:highlight w:val="none"/>
          <w:lang w:val="en-US" w:eastAsia="zh-CN" w:bidi="ar-SA"/>
        </w:rPr>
      </w:r>
      <w:r/>
    </w:p>
    <w:p>
      <w:pPr>
        <w:pStyle w:val="964"/>
        <w:ind w:firstLine="440"/>
        <w:jc w:val="both"/>
        <w:spacing w:before="200" w:after="200" w:line="360" w:lineRule="auto"/>
        <w:widowControl w:val="off"/>
        <w:rPr>
          <w:rFonts w:hint="eastAsia" w:ascii="宋体" w:hAnsi="宋体" w:eastAsia="宋体" w:cs="宋体"/>
          <w:b/>
          <w:color w:val="000000"/>
          <w:spacing w:val="-2"/>
          <w:position w:val="-6"/>
          <w:sz w:val="30"/>
          <w:szCs w:val="20"/>
          <w:highlight w:val="none"/>
          <w:lang w:val="en-US" w:eastAsia="zh-CN" w:bidi="ar-SA"/>
        </w:rPr>
        <w:outlineLvl w:val="1"/>
      </w:pPr>
      <w:r>
        <w:rPr>
          <w:rFonts w:hint="eastAsia" w:ascii="宋体" w:hAnsi="宋体" w:eastAsia="宋体" w:cs="宋体"/>
          <w:b/>
          <w:color w:val="000000"/>
          <w:spacing w:val="-2"/>
          <w:position w:val="-6"/>
          <w:sz w:val="30"/>
          <w:szCs w:val="20"/>
          <w:highlight w:val="none"/>
          <w:lang w:val="en-US" w:eastAsia="zh-CN" w:bidi="ar-SA"/>
        </w:rPr>
        <w:t xml:space="preserve">1.项目概况</w:t>
      </w:r>
      <w:r>
        <w:rPr>
          <w:rFonts w:hint="eastAsia" w:ascii="宋体" w:hAnsi="宋体" w:eastAsia="宋体" w:cs="宋体"/>
          <w:b/>
          <w:color w:val="000000"/>
          <w:spacing w:val="-2"/>
          <w:position w:val="-6"/>
          <w:sz w:val="30"/>
          <w:szCs w:val="20"/>
          <w:highlight w:val="none"/>
          <w:lang w:val="en-US" w:eastAsia="zh-CN" w:bidi="ar-SA"/>
        </w:rPr>
      </w:r>
      <w:r/>
    </w:p>
    <w:p>
      <w:pPr>
        <w:pStyle w:val="964"/>
        <w:ind w:firstLine="48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1.1 2023年江苏省政府出台《关于加快打造更具特色的“水运江苏”的意见》，镇江、常州、无锡、苏州四市同步实施了苏南运河“三改二”,加快打造畅通高效的内河航道网。同时，《江苏省干线航道网规划（2023-2035）》《江苏省支线航道网规划》已经省政府批复印发，要求“充分发挥水运优势，助力水运大省向水运强省转变”。为进一步贯彻落实“水运江苏”建设，充分发挥镇江水运区位优势，助力服务经济降本增效，推动镇江现代化水运体系高质量发展，镇江市港航事业发展中心现开展镇江水运高质量发展路径研究工作。</w:t>
      </w:r>
      <w:r>
        <w:rPr>
          <w:rFonts w:hint="eastAsia" w:ascii="宋体" w:hAnsi="宋体" w:eastAsia="宋体" w:cs="宋体"/>
          <w:color w:val="000000"/>
          <w:sz w:val="24"/>
          <w:highlight w:val="none"/>
          <w:lang w:val="en-US" w:eastAsia="zh-CN"/>
        </w:rPr>
      </w:r>
      <w:r/>
    </w:p>
    <w:p>
      <w:pPr>
        <w:pStyle w:val="964"/>
        <w:ind w:firstLine="440"/>
        <w:jc w:val="both"/>
        <w:spacing w:before="200" w:after="200" w:line="360" w:lineRule="auto"/>
        <w:widowControl w:val="off"/>
        <w:rPr>
          <w:rFonts w:hint="eastAsia" w:ascii="宋体" w:hAnsi="宋体" w:eastAsia="宋体" w:cs="宋体"/>
          <w:b/>
          <w:color w:val="000000"/>
          <w:spacing w:val="-2"/>
          <w:position w:val="-6"/>
          <w:sz w:val="30"/>
          <w:szCs w:val="20"/>
          <w:highlight w:val="none"/>
          <w:lang w:val="en-US" w:eastAsia="zh-CN" w:bidi="ar-SA"/>
        </w:rPr>
        <w:outlineLvl w:val="1"/>
      </w:pPr>
      <w:r>
        <w:rPr>
          <w:rFonts w:hint="eastAsia" w:ascii="宋体" w:hAnsi="宋体" w:eastAsia="宋体" w:cs="宋体"/>
          <w:b/>
          <w:color w:val="000000"/>
          <w:spacing w:val="-2"/>
          <w:position w:val="-6"/>
          <w:sz w:val="30"/>
          <w:szCs w:val="20"/>
          <w:highlight w:val="none"/>
          <w:lang w:val="en-US" w:eastAsia="zh-CN" w:bidi="ar-SA"/>
        </w:rPr>
        <w:t xml:space="preserve">2.采购预算（最高限价）</w:t>
      </w:r>
      <w:r>
        <w:rPr>
          <w:rFonts w:hint="eastAsia" w:ascii="宋体" w:hAnsi="宋体" w:eastAsia="宋体" w:cs="宋体"/>
          <w:b/>
          <w:color w:val="000000"/>
          <w:spacing w:val="-2"/>
          <w:position w:val="-6"/>
          <w:sz w:val="30"/>
          <w:szCs w:val="20"/>
          <w:highlight w:val="none"/>
          <w:lang w:val="en-US" w:eastAsia="zh-CN" w:bidi="ar-SA"/>
        </w:rPr>
      </w:r>
      <w:r/>
    </w:p>
    <w:p>
      <w:pPr>
        <w:pStyle w:val="964"/>
        <w:ind w:firstLine="480"/>
        <w:keepLines w:val="0"/>
        <w:keepNext w:val="0"/>
        <w:pageBreakBefore w:val="0"/>
        <w:spacing w:line="360" w:lineRule="auto"/>
        <w:widowControl w:val="off"/>
        <w:rPr>
          <w:rFonts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2.1 本项目采购预算（最高限价）：人民币70万元</w:t>
      </w:r>
      <w:r>
        <w:rPr>
          <w:rFonts w:ascii="宋体" w:hAnsi="宋体" w:eastAsia="宋体" w:cs="宋体"/>
          <w:b w:val="0"/>
          <w:bCs w:val="0"/>
          <w:color w:val="000000"/>
          <w:sz w:val="24"/>
          <w:highlight w:val="none"/>
          <w:lang w:val="en-US" w:eastAsia="zh-CN"/>
        </w:rPr>
      </w:r>
      <w:r/>
    </w:p>
    <w:p>
      <w:pPr>
        <w:pStyle w:val="964"/>
        <w:ind w:firstLine="440"/>
        <w:jc w:val="both"/>
        <w:spacing w:before="200" w:after="200" w:line="360" w:lineRule="auto"/>
        <w:widowControl w:val="off"/>
        <w:rPr>
          <w:rFonts w:hint="eastAsia" w:ascii="宋体" w:hAnsi="宋体" w:eastAsia="宋体" w:cs="宋体"/>
          <w:b/>
          <w:color w:val="000000"/>
          <w:spacing w:val="-2"/>
          <w:position w:val="-6"/>
          <w:sz w:val="30"/>
          <w:szCs w:val="20"/>
          <w:highlight w:val="none"/>
          <w:lang w:val="en-US" w:eastAsia="zh-CN" w:bidi="ar-SA"/>
        </w:rPr>
        <w:outlineLvl w:val="1"/>
      </w:pPr>
      <w:r>
        <w:rPr>
          <w:rFonts w:hint="eastAsia" w:ascii="宋体" w:hAnsi="宋体" w:eastAsia="宋体" w:cs="宋体"/>
          <w:b/>
          <w:color w:val="000000"/>
          <w:spacing w:val="-2"/>
          <w:position w:val="-6"/>
          <w:sz w:val="30"/>
          <w:szCs w:val="20"/>
          <w:highlight w:val="none"/>
          <w:lang w:val="en-US" w:eastAsia="zh-CN" w:bidi="ar-SA"/>
        </w:rPr>
        <w:t xml:space="preserve">3.采购标的汇总</w:t>
      </w:r>
      <w:r>
        <w:rPr>
          <w:rFonts w:hint="eastAsia" w:ascii="宋体" w:hAnsi="宋体" w:eastAsia="宋体" w:cs="宋体"/>
          <w:b/>
          <w:color w:val="000000"/>
          <w:spacing w:val="-2"/>
          <w:position w:val="-6"/>
          <w:sz w:val="30"/>
          <w:szCs w:val="20"/>
          <w:highlight w:val="none"/>
          <w:lang w:val="en-US" w:eastAsia="zh-CN" w:bidi="ar-SA"/>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2690"/>
        <w:gridCol w:w="2114"/>
        <w:gridCol w:w="1374"/>
        <w:gridCol w:w="1043"/>
        <w:gridCol w:w="1233"/>
        <w:gridCol w:w="588"/>
      </w:tblGrid>
      <w:tr>
        <w:trPr/>
        <w:tc>
          <w:tcPr>
            <w:tcMar>
              <w:left w:w="108" w:type="dxa"/>
              <w:top w:w="0" w:type="dxa"/>
              <w:right w:w="108" w:type="dxa"/>
              <w:bottom w:w="0" w:type="dxa"/>
            </w:tcMar>
            <w:tcW w:w="304"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396"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标的名称</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097"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标的对应的中小企业划分标准所属行业</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713"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计量单位</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541"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640"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305"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tc>
      </w:tr>
      <w:tr>
        <w:trPr>
          <w:trHeight w:val="90"/>
        </w:trPr>
        <w:tc>
          <w:tcPr>
            <w:tcMar>
              <w:left w:w="108" w:type="dxa"/>
              <w:top w:w="0" w:type="dxa"/>
              <w:right w:w="108" w:type="dxa"/>
              <w:bottom w:w="0" w:type="dxa"/>
            </w:tcMar>
            <w:tcW w:w="304"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96"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镇江水运高质量发展路径研究项目</w:t>
            </w:r>
            <w:r>
              <w:rPr>
                <w:rFonts w:hint="eastAsia" w:ascii="宋体" w:hAnsi="宋体" w:eastAsia="宋体" w:cs="宋体"/>
                <w:color w:val="000000"/>
                <w:sz w:val="21"/>
                <w:szCs w:val="21"/>
                <w:highlight w:val="none"/>
                <w:lang w:eastAsia="zh-CN"/>
              </w:rPr>
            </w:r>
            <w:r/>
          </w:p>
        </w:tc>
        <w:tc>
          <w:tcPr>
            <w:tcMar>
              <w:left w:w="108" w:type="dxa"/>
              <w:top w:w="0" w:type="dxa"/>
              <w:right w:w="108" w:type="dxa"/>
              <w:bottom w:w="0" w:type="dxa"/>
            </w:tcMar>
            <w:tcW w:w="1097"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其他未列明行业</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713"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541"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center"/>
            <w:textDirection w:val="lrTb"/>
            <w:noWrap w:val="false"/>
          </w:tcPr>
          <w:p>
            <w:pPr>
              <w:pStyle w:val="2350"/>
              <w:ind w:left="0" w:right="0"/>
              <w:keepLines w:val="0"/>
              <w:keepNext w:val="0"/>
              <w:spacing w:before="0" w:beforeAutospacing="0" w:after="0" w:afterAutospacing="0" w:line="240" w:lineRule="auto"/>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满足下述要求</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305" w:type="dxa"/>
            <w:vAlign w:val="center"/>
            <w:textDirection w:val="lrTb"/>
            <w:noWrap w:val="false"/>
          </w:tcPr>
          <w:p>
            <w:pPr>
              <w:pStyle w:val="2350"/>
              <w:ind w:left="0" w:right="0"/>
              <w:keepLines w:val="0"/>
              <w:keepNext w:val="0"/>
              <w:spacing w:before="0" w:beforeAutospacing="0" w:after="0" w:afterAutospacing="0" w:line="24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964"/>
        <w:ind w:firstLine="440"/>
        <w:jc w:val="both"/>
        <w:spacing w:before="200" w:after="200" w:line="360" w:lineRule="auto"/>
        <w:widowControl w:val="off"/>
        <w:rPr>
          <w:rFonts w:hint="eastAsia" w:ascii="宋体" w:hAnsi="宋体" w:eastAsia="宋体" w:cs="宋体"/>
          <w:b/>
          <w:color w:val="000000"/>
          <w:spacing w:val="-2"/>
          <w:position w:val="-6"/>
          <w:sz w:val="30"/>
          <w:szCs w:val="20"/>
          <w:highlight w:val="none"/>
          <w:lang w:val="en-US" w:eastAsia="zh-CN" w:bidi="ar-SA"/>
        </w:rPr>
        <w:outlineLvl w:val="1"/>
      </w:pPr>
      <w:r>
        <w:rPr>
          <w:rFonts w:hint="eastAsia" w:ascii="宋体" w:hAnsi="宋体" w:eastAsia="宋体" w:cs="宋体"/>
          <w:b/>
          <w:color w:val="000000"/>
          <w:spacing w:val="-2"/>
          <w:position w:val="-6"/>
          <w:sz w:val="30"/>
          <w:szCs w:val="20"/>
          <w:highlight w:val="none"/>
          <w:lang w:val="en-US" w:eastAsia="zh-CN" w:bidi="ar-SA"/>
        </w:rPr>
        <w:t xml:space="preserve">4.技术要求</w:t>
      </w:r>
      <w:r>
        <w:rPr>
          <w:rFonts w:hint="eastAsia" w:ascii="宋体" w:hAnsi="宋体" w:eastAsia="宋体" w:cs="宋体"/>
          <w:b/>
          <w:color w:val="000000"/>
          <w:spacing w:val="-2"/>
          <w:position w:val="-6"/>
          <w:sz w:val="30"/>
          <w:szCs w:val="20"/>
          <w:highlight w:val="none"/>
          <w:lang w:val="en-US" w:eastAsia="zh-CN" w:bidi="ar-SA"/>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highlight w:val="none"/>
          <w:lang w:val="en-US" w:eastAsia="zh-CN"/>
        </w:rPr>
        <w:suppressLineNumbers w:val="0"/>
      </w:pPr>
      <w:r>
        <w:rPr>
          <w:rFonts w:hint="eastAsia" w:ascii="宋体" w:hAnsi="宋体" w:eastAsia="宋体" w:cs="宋体"/>
          <w:b w:val="0"/>
          <w:bCs w:val="0"/>
          <w:color w:val="000000"/>
          <w:sz w:val="24"/>
          <w:highlight w:val="none"/>
          <w:lang w:val="en-US" w:eastAsia="zh-CN"/>
        </w:rPr>
        <w:t xml:space="preserve">4.1 工作内容：在总结提炼“十四五”期间镇江水运发展取得的</w:t>
      </w:r>
      <w:r>
        <w:rPr>
          <w:rFonts w:hint="eastAsia" w:ascii="Times New Roman" w:hAnsi="Times New Roman" w:eastAsia="宋体" w:cs="Times New Roman"/>
          <w:color w:val="000000"/>
          <w:sz w:val="24"/>
          <w:highlight w:val="none"/>
        </w:rPr>
        <w:t xml:space="preserve">成绩</w:t>
      </w:r>
      <w:r>
        <w:rPr>
          <w:rFonts w:hint="eastAsia" w:ascii="宋体" w:hAnsi="宋体" w:eastAsia="宋体" w:cs="宋体"/>
          <w:b w:val="0"/>
          <w:bCs w:val="0"/>
          <w:color w:val="000000"/>
          <w:sz w:val="24"/>
          <w:highlight w:val="none"/>
          <w:lang w:val="en-US" w:eastAsia="zh-CN"/>
        </w:rPr>
        <w:t xml:space="preserve">以及存在的问题的基础上，结合国家发展战略、镇江市江河交汇区位、产业经济布局等，围绕“打造畅通高效航道网络、服务经济社会发展、提升行业服务保障能力”等方面，研究制定“水运江苏”背景下针对性的水运发展举措，重点提出指导2026-2030年时期镇江港航的发展思路、目标、重点任务和保障措施，推动镇江现代化水运体系高质量发展，服务实体经济降本增效、助力“双碳”目标实现、赋能新质生产力发展。具体工作内容如下（包括但不限于）：</w:t>
      </w:r>
      <w:r>
        <w:rPr>
          <w:rFonts w:hint="eastAsia" w:ascii="宋体" w:hAnsi="宋体" w:eastAsia="宋体" w:cs="宋体"/>
          <w:b w:val="0"/>
          <w:bCs w:val="0"/>
          <w:color w:val="000000"/>
          <w:sz w:val="24"/>
          <w:highlight w:val="none"/>
          <w:lang w:val="en-US" w:eastAsia="zh-CN"/>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cs="宋体"/>
          <w:b w:val="0"/>
          <w:bCs w:val="0"/>
          <w:color w:val="000000"/>
          <w:sz w:val="24"/>
          <w:highlight w:val="none"/>
          <w:lang w:val="en-US" w:eastAsia="zh-CN"/>
        </w:rPr>
        <w:t xml:space="preserve">（1）</w:t>
      </w:r>
      <w:r>
        <w:rPr>
          <w:rFonts w:hint="eastAsia" w:ascii="宋体" w:hAnsi="宋体" w:eastAsia="宋体" w:cs="宋体"/>
          <w:bCs/>
          <w:caps w:val="0"/>
          <w:color w:val="000000"/>
          <w:sz w:val="24"/>
          <w:szCs w:val="24"/>
          <w:highlight w:val="none"/>
          <w:lang w:val="en-US" w:eastAsia="zh-CN" w:bidi="ar"/>
        </w:rPr>
        <w:t xml:space="preserve">现代化干线航道研究，重点开展干线航道网完善、现代化养护体系（现代化养护模式、航道保护范围、内河通航水位等）</w:t>
      </w:r>
      <w:r>
        <w:rPr>
          <w:rFonts w:hint="eastAsia" w:ascii="宋体" w:hAnsi="宋体" w:cs="宋体"/>
          <w:bCs/>
          <w:caps w:val="0"/>
          <w:color w:val="000000"/>
          <w:sz w:val="24"/>
          <w:szCs w:val="24"/>
          <w:highlight w:val="none"/>
          <w:lang w:val="en-US" w:eastAsia="zh-CN" w:bidi="ar"/>
        </w:rPr>
        <w:t xml:space="preserve">以及航道服务区、锚地、应急基地等配套设施建设研究及谏壁船闸二线改造等研究</w:t>
      </w:r>
      <w:r>
        <w:rPr>
          <w:rFonts w:hint="eastAsia" w:ascii="宋体" w:hAnsi="宋体" w:eastAsia="宋体" w:cs="宋体"/>
          <w:bCs/>
          <w:caps w:val="0"/>
          <w:color w:val="000000"/>
          <w:sz w:val="24"/>
          <w:szCs w:val="24"/>
          <w:highlight w:val="none"/>
          <w:lang w:val="en-US" w:eastAsia="zh-CN" w:bidi="ar"/>
        </w:rPr>
        <w:t xml:space="preserve">。</w:t>
      </w:r>
      <w:r>
        <w:rPr>
          <w:rFonts w:hint="eastAsia" w:ascii="Times New Roman" w:hAnsi="Times New Roman" w:eastAsia="宋体" w:cs="Times New Roman"/>
          <w:bCs/>
          <w:caps w:val="0"/>
          <w:color w:val="000000"/>
          <w:sz w:val="24"/>
          <w:szCs w:val="24"/>
          <w:highlight w:val="none"/>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cs="宋体"/>
          <w:b w:val="0"/>
          <w:bCs w:val="0"/>
          <w:color w:val="000000"/>
          <w:sz w:val="24"/>
          <w:highlight w:val="none"/>
          <w:lang w:val="en-US" w:eastAsia="zh-CN"/>
        </w:rPr>
        <w:t xml:space="preserve">（2）</w:t>
      </w:r>
      <w:r>
        <w:rPr>
          <w:rFonts w:hint="eastAsia" w:ascii="宋体" w:hAnsi="宋体" w:eastAsia="宋体" w:cs="宋体"/>
          <w:bCs/>
          <w:caps w:val="0"/>
          <w:color w:val="000000"/>
          <w:sz w:val="24"/>
          <w:szCs w:val="24"/>
          <w:highlight w:val="none"/>
          <w:lang w:val="en-US" w:eastAsia="zh-CN" w:bidi="ar"/>
        </w:rPr>
        <w:t xml:space="preserve">联通航道网络研究，重点开展通港达园短支航道建设论证、支线航道提档、特色产业物流通道规划建设等研究。</w:t>
      </w:r>
      <w:r>
        <w:rPr>
          <w:rFonts w:hint="eastAsia" w:ascii="Times New Roman" w:hAnsi="Times New Roman" w:eastAsia="宋体" w:cs="Times New Roman"/>
          <w:bCs/>
          <w:caps w:val="0"/>
          <w:color w:val="000000"/>
          <w:sz w:val="24"/>
          <w:szCs w:val="24"/>
          <w:highlight w:val="none"/>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cs="宋体"/>
          <w:b w:val="0"/>
          <w:bCs w:val="0"/>
          <w:color w:val="000000"/>
          <w:sz w:val="24"/>
          <w:highlight w:val="none"/>
          <w:lang w:val="en-US" w:eastAsia="zh-CN"/>
        </w:rPr>
        <w:t xml:space="preserve">（3）</w:t>
      </w:r>
      <w:r>
        <w:rPr>
          <w:rFonts w:hint="eastAsia" w:ascii="宋体" w:hAnsi="宋体" w:eastAsia="宋体" w:cs="宋体"/>
          <w:bCs/>
          <w:caps w:val="0"/>
          <w:color w:val="000000"/>
          <w:sz w:val="24"/>
          <w:szCs w:val="24"/>
          <w:highlight w:val="none"/>
          <w:lang w:val="en-US" w:eastAsia="zh-CN" w:bidi="ar"/>
        </w:rPr>
        <w:t xml:space="preserve">内河枢纽能级提升研究，重点开展内河公用港口规划建设、港口航道融合发展（苏南运河港口改扩建、长江内河港口融合发展、开普船锚位建设研究等）等研究。</w:t>
      </w:r>
      <w:r>
        <w:rPr>
          <w:rFonts w:hint="eastAsia" w:ascii="Times New Roman" w:hAnsi="Times New Roman" w:eastAsia="宋体" w:cs="Times New Roman"/>
          <w:bCs/>
          <w:caps w:val="0"/>
          <w:color w:val="000000"/>
          <w:sz w:val="24"/>
          <w:szCs w:val="24"/>
          <w:highlight w:val="none"/>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cs="宋体"/>
          <w:b w:val="0"/>
          <w:bCs w:val="0"/>
          <w:color w:val="000000"/>
          <w:sz w:val="24"/>
          <w:highlight w:val="none"/>
          <w:lang w:val="en-US" w:eastAsia="zh-CN"/>
        </w:rPr>
        <w:t xml:space="preserve">（4）</w:t>
      </w:r>
      <w:r>
        <w:rPr>
          <w:rFonts w:hint="eastAsia" w:ascii="宋体" w:hAnsi="宋体" w:eastAsia="宋体" w:cs="宋体"/>
          <w:bCs/>
          <w:caps w:val="0"/>
          <w:color w:val="000000"/>
          <w:sz w:val="24"/>
          <w:szCs w:val="24"/>
          <w:highlight w:val="none"/>
          <w:lang w:val="en-US" w:eastAsia="zh-CN" w:bidi="ar"/>
        </w:rPr>
        <w:t xml:space="preserve">多式联运研究，重点开展内河集装箱运输、长江内河联运、公铁水联运以及精品航线和航运企业培育等研究。</w:t>
      </w:r>
      <w:r>
        <w:rPr>
          <w:rFonts w:hint="eastAsia" w:ascii="Times New Roman" w:hAnsi="Times New Roman" w:eastAsia="宋体" w:cs="Times New Roman"/>
          <w:bCs/>
          <w:caps w:val="0"/>
          <w:color w:val="000000"/>
          <w:sz w:val="24"/>
          <w:szCs w:val="24"/>
          <w:highlight w:val="none"/>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Cs/>
          <w:caps w:val="0"/>
          <w:color w:val="000000"/>
          <w:sz w:val="24"/>
          <w:szCs w:val="24"/>
          <w:highlight w:val="none"/>
        </w:rPr>
        <w:suppressLineNumbers w:val="0"/>
      </w:pPr>
      <w:r>
        <w:rPr>
          <w:rFonts w:hint="eastAsia" w:ascii="宋体" w:hAnsi="宋体" w:cs="宋体"/>
          <w:b w:val="0"/>
          <w:bCs w:val="0"/>
          <w:color w:val="000000"/>
          <w:sz w:val="24"/>
          <w:highlight w:val="none"/>
          <w:lang w:val="en-US" w:eastAsia="zh-CN"/>
        </w:rPr>
        <w:t xml:space="preserve">（5）</w:t>
      </w:r>
      <w:r>
        <w:rPr>
          <w:rFonts w:hint="eastAsia" w:ascii="宋体" w:hAnsi="宋体" w:eastAsia="宋体" w:cs="宋体"/>
          <w:bCs/>
          <w:caps w:val="0"/>
          <w:color w:val="000000"/>
          <w:sz w:val="24"/>
          <w:szCs w:val="24"/>
          <w:highlight w:val="none"/>
          <w:lang w:val="en-US" w:eastAsia="zh-CN" w:bidi="ar"/>
        </w:rPr>
        <w:t xml:space="preserve">港航软实力提升研究，重点开展港航绿色发展、港航</w:t>
      </w:r>
      <w:r>
        <w:rPr>
          <w:rFonts w:hint="eastAsia" w:ascii="宋体" w:hAnsi="宋体" w:cs="宋体"/>
          <w:bCs/>
          <w:caps w:val="0"/>
          <w:color w:val="000000"/>
          <w:sz w:val="24"/>
          <w:szCs w:val="24"/>
          <w:highlight w:val="none"/>
          <w:lang w:val="en-US" w:eastAsia="zh-CN" w:bidi="ar"/>
        </w:rPr>
        <w:t xml:space="preserve">数智化</w:t>
      </w:r>
      <w:r>
        <w:rPr>
          <w:rFonts w:hint="eastAsia" w:ascii="宋体" w:hAnsi="宋体" w:eastAsia="宋体" w:cs="宋体"/>
          <w:bCs/>
          <w:caps w:val="0"/>
          <w:color w:val="000000"/>
          <w:sz w:val="24"/>
          <w:szCs w:val="24"/>
          <w:highlight w:val="none"/>
          <w:lang w:val="en-US" w:eastAsia="zh-CN" w:bidi="ar"/>
        </w:rPr>
        <w:t xml:space="preserve">转型发展、美丽港航建设、运河文化传承保护利用等研究。</w:t>
      </w:r>
      <w:r>
        <w:rPr>
          <w:rFonts w:hint="eastAsia" w:ascii="Times New Roman" w:hAnsi="Times New Roman" w:eastAsia="宋体" w:cs="Times New Roman"/>
          <w:bCs/>
          <w:caps w:val="0"/>
          <w:color w:val="000000"/>
          <w:sz w:val="24"/>
          <w:szCs w:val="24"/>
          <w:highlight w:val="none"/>
        </w:rPr>
      </w:r>
      <w:r/>
    </w:p>
    <w:p>
      <w:pPr>
        <w:pStyle w:val="964"/>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sz w:val="24"/>
          <w:highlight w:val="none"/>
          <w:lang w:val="en-US" w:eastAsia="zh-CN"/>
        </w:rPr>
        <w:suppressLineNumbers w:val="0"/>
      </w:pPr>
      <w:r>
        <w:rPr>
          <w:rFonts w:hint="eastAsia" w:ascii="宋体" w:hAnsi="宋体" w:cs="宋体"/>
          <w:b w:val="0"/>
          <w:bCs w:val="0"/>
          <w:color w:val="000000"/>
          <w:sz w:val="24"/>
          <w:highlight w:val="none"/>
          <w:lang w:val="en-US" w:eastAsia="zh-CN"/>
        </w:rPr>
        <w:t xml:space="preserve">（6）</w:t>
      </w:r>
      <w:r>
        <w:rPr>
          <w:rFonts w:hint="eastAsia" w:ascii="宋体" w:hAnsi="宋体" w:eastAsia="宋体" w:cs="宋体"/>
          <w:bCs/>
          <w:caps w:val="0"/>
          <w:color w:val="000000"/>
          <w:sz w:val="24"/>
          <w:szCs w:val="24"/>
          <w:highlight w:val="none"/>
          <w:lang w:val="en-US" w:eastAsia="zh-CN" w:bidi="ar"/>
        </w:rPr>
        <w:t xml:space="preserve">交通强国专题研究（长江经济带运输结构调整样板、</w:t>
      </w:r>
      <w:r>
        <w:rPr>
          <w:rFonts w:hint="eastAsia" w:ascii="宋体" w:hAnsi="宋体" w:cs="宋体"/>
          <w:bCs/>
          <w:caps w:val="0"/>
          <w:color w:val="000000"/>
          <w:sz w:val="24"/>
          <w:szCs w:val="24"/>
          <w:highlight w:val="none"/>
          <w:lang w:val="en-US" w:eastAsia="zh-CN" w:bidi="ar"/>
        </w:rPr>
        <w:t xml:space="preserve">绿色现代航运示范区样板</w:t>
      </w:r>
      <w:r>
        <w:rPr>
          <w:rFonts w:hint="eastAsia" w:ascii="宋体" w:hAnsi="宋体" w:eastAsia="宋体" w:cs="宋体"/>
          <w:bCs/>
          <w:caps w:val="0"/>
          <w:color w:val="000000"/>
          <w:sz w:val="24"/>
          <w:szCs w:val="24"/>
          <w:highlight w:val="none"/>
          <w:lang w:val="en-US" w:eastAsia="zh-CN" w:bidi="ar"/>
        </w:rPr>
        <w:t xml:space="preserve">、临港经济发展样板、水运智慧发展样板、水运安全发展样板、水运品质工程样板等）、重大政策应对专题研究</w:t>
      </w:r>
      <w:r>
        <w:rPr>
          <w:rFonts w:hint="eastAsia" w:ascii="宋体" w:hAnsi="宋体" w:cs="宋体"/>
          <w:bCs/>
          <w:caps w:val="0"/>
          <w:color w:val="000000"/>
          <w:sz w:val="24"/>
          <w:szCs w:val="24"/>
          <w:highlight w:val="none"/>
          <w:lang w:val="en-US" w:eastAsia="zh-CN" w:bidi="ar"/>
        </w:rPr>
        <w:t xml:space="preserve">、应急安全环保机制专题研究</w:t>
      </w:r>
      <w:r>
        <w:rPr>
          <w:rFonts w:hint="eastAsia" w:ascii="宋体" w:hAnsi="宋体" w:eastAsia="宋体" w:cs="宋体"/>
          <w:bCs/>
          <w:caps w:val="0"/>
          <w:color w:val="000000"/>
          <w:sz w:val="24"/>
          <w:szCs w:val="24"/>
          <w:highlight w:val="none"/>
          <w:lang w:val="en-US" w:eastAsia="zh-CN" w:bidi="ar"/>
        </w:rPr>
        <w:t xml:space="preserve">以及其他有益于提升港航服务发展的内容。</w:t>
      </w:r>
      <w:r>
        <w:rPr>
          <w:rFonts w:hint="eastAsia" w:ascii="宋体" w:hAnsi="宋体" w:eastAsia="宋体" w:cs="宋体"/>
          <w:b w:val="0"/>
          <w:bCs w:val="0"/>
          <w:color w:val="000000"/>
          <w:sz w:val="24"/>
          <w:highlight w:val="none"/>
          <w:lang w:val="en-US" w:eastAsia="zh-CN"/>
        </w:rPr>
      </w:r>
      <w:r/>
    </w:p>
    <w:p>
      <w:pPr>
        <w:pStyle w:val="964"/>
        <w:ind w:firstLine="440"/>
        <w:jc w:val="both"/>
        <w:spacing w:before="200" w:after="200" w:line="360" w:lineRule="auto"/>
        <w:widowControl w:val="off"/>
        <w:rPr>
          <w:rFonts w:ascii="宋体" w:hAnsi="宋体" w:eastAsia="宋体" w:cs="宋体"/>
          <w:b/>
          <w:color w:val="000000"/>
          <w:spacing w:val="-2"/>
          <w:position w:val="-6"/>
          <w:sz w:val="30"/>
          <w:szCs w:val="20"/>
          <w:highlight w:val="none"/>
          <w:lang w:val="en-US" w:eastAsia="zh-CN" w:bidi="ar-SA"/>
        </w:rPr>
        <w:outlineLvl w:val="1"/>
      </w:pPr>
      <w:r>
        <w:rPr>
          <w:rFonts w:hint="eastAsia" w:ascii="宋体" w:hAnsi="宋体" w:eastAsia="宋体" w:cs="宋体"/>
          <w:b/>
          <w:color w:val="000000"/>
          <w:spacing w:val="-2"/>
          <w:position w:val="-6"/>
          <w:sz w:val="30"/>
          <w:szCs w:val="20"/>
          <w:highlight w:val="none"/>
          <w:lang w:val="en-US" w:eastAsia="zh-CN" w:bidi="ar-SA"/>
        </w:rPr>
        <w:t xml:space="preserve">5.商务要求</w:t>
      </w:r>
      <w:r>
        <w:rPr>
          <w:rFonts w:ascii="宋体" w:hAnsi="宋体" w:eastAsia="宋体" w:cs="宋体"/>
          <w:b/>
          <w:color w:val="000000"/>
          <w:spacing w:val="-2"/>
          <w:position w:val="-6"/>
          <w:sz w:val="30"/>
          <w:szCs w:val="20"/>
          <w:highlight w:val="none"/>
          <w:lang w:val="en-US" w:eastAsia="zh-CN" w:bidi="ar-SA"/>
        </w:rPr>
      </w:r>
      <w:r/>
    </w:p>
    <w:p>
      <w:pPr>
        <w:pStyle w:val="96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5.1 计划服务期为自合同签订之日起6个月，具体进度计划如下：</w:t>
      </w:r>
      <w:r>
        <w:rPr>
          <w:rFonts w:hint="eastAsia" w:ascii="宋体" w:hAnsi="宋体" w:eastAsia="宋体" w:cs="宋体"/>
          <w:color w:val="000000"/>
          <w:sz w:val="24"/>
          <w:highlight w:val="none"/>
          <w:lang w:val="en-US" w:eastAsia="zh-CN"/>
        </w:rPr>
      </w:r>
      <w:r/>
    </w:p>
    <w:p>
      <w:pPr>
        <w:pStyle w:val="964"/>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2025年12月初，完成研究工作大纲通过评审；</w:t>
      </w:r>
      <w:r>
        <w:rPr>
          <w:rFonts w:hint="eastAsia" w:ascii="宋体" w:hAnsi="宋体" w:eastAsia="宋体" w:cs="宋体"/>
          <w:color w:val="000000"/>
          <w:sz w:val="24"/>
          <w:highlight w:val="none"/>
          <w:lang w:val="en-US" w:eastAsia="zh-CN"/>
        </w:rPr>
      </w:r>
      <w:r/>
    </w:p>
    <w:p>
      <w:pPr>
        <w:pStyle w:val="964"/>
        <w:numPr>
          <w:ilvl w:val="0"/>
          <w:numId w:val="29"/>
        </w:numPr>
        <w:ind w:left="0" w:firstLine="480"/>
        <w:keepLines w:val="0"/>
        <w:keepNext w:val="0"/>
        <w:pageBreakBefore w:val="0"/>
        <w:spacing w:line="360" w:lineRule="auto"/>
        <w:widowControl w:val="off"/>
        <w:rPr>
          <w:rFonts w:hint="eastAsia"/>
          <w:highlight w:val="none"/>
          <w:lang w:val="en-US" w:eastAsia="zh-CN"/>
        </w:rPr>
        <w:outlineLvl w:val="9"/>
      </w:pPr>
      <w:r>
        <w:rPr>
          <w:rFonts w:hint="eastAsia" w:ascii="宋体" w:hAnsi="宋体" w:eastAsia="宋体" w:cs="宋体"/>
          <w:color w:val="000000"/>
          <w:sz w:val="24"/>
          <w:highlight w:val="none"/>
          <w:lang w:val="en-US" w:eastAsia="zh-CN"/>
        </w:rPr>
        <w:t xml:space="preserve">2025年12月底前，完成《镇江水运高质量发展路径研究》初稿；</w:t>
      </w:r>
      <w:r>
        <w:rPr>
          <w:rFonts w:hint="eastAsia"/>
          <w:highlight w:val="none"/>
          <w:lang w:val="en-US" w:eastAsia="zh-CN"/>
        </w:rPr>
      </w:r>
      <w:r/>
    </w:p>
    <w:p>
      <w:pPr>
        <w:pStyle w:val="964"/>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2026年1月底前</w:t>
      </w:r>
      <w:r>
        <w:rPr>
          <w:rFonts w:hint="eastAsia" w:ascii="宋体" w:hAnsi="宋体" w:eastAsia="宋体" w:cs="宋体"/>
          <w:color w:val="000000"/>
          <w:sz w:val="24"/>
          <w:highlight w:val="none"/>
          <w:lang w:val="en-US" w:eastAsia="zh-CN"/>
        </w:rPr>
        <w:t xml:space="preserve">，征求各相关单位意见，修改完善形成《镇江水运高质量发展路径研究》中间成果。</w:t>
      </w:r>
      <w:r>
        <w:rPr>
          <w:rFonts w:hint="eastAsia" w:ascii="宋体" w:hAnsi="宋体" w:eastAsia="宋体" w:cs="宋体"/>
          <w:color w:val="000000"/>
          <w:sz w:val="24"/>
          <w:highlight w:val="none"/>
          <w:lang w:val="en-US" w:eastAsia="zh-CN"/>
        </w:rPr>
      </w:r>
      <w:r/>
    </w:p>
    <w:p>
      <w:pPr>
        <w:pStyle w:val="964"/>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2026年</w:t>
      </w:r>
      <w:r>
        <w:rPr>
          <w:rFonts w:hint="eastAsia" w:ascii="宋体" w:hAnsi="宋体" w:cs="宋体"/>
          <w:color w:val="000000"/>
          <w:sz w:val="24"/>
          <w:highlight w:val="none"/>
          <w:lang w:val="en-US" w:eastAsia="zh-CN"/>
        </w:rPr>
        <w:t xml:space="preserve">5月底前</w:t>
      </w:r>
      <w:r>
        <w:rPr>
          <w:rFonts w:hint="eastAsia" w:ascii="宋体" w:hAnsi="宋体" w:eastAsia="宋体" w:cs="宋体"/>
          <w:color w:val="000000"/>
          <w:sz w:val="24"/>
          <w:highlight w:val="none"/>
          <w:lang w:val="en-US" w:eastAsia="zh-CN"/>
        </w:rPr>
        <w:t xml:space="preserve">，成果通过最终评审，形成《镇江水运高质量发展路径研究》终稿（含附图、附表）。</w:t>
      </w:r>
      <w:r>
        <w:rPr>
          <w:rFonts w:hint="eastAsia" w:ascii="宋体" w:hAnsi="宋体" w:eastAsia="宋体" w:cs="宋体"/>
          <w:color w:val="000000"/>
          <w:sz w:val="24"/>
          <w:highlight w:val="none"/>
          <w:lang w:val="en-US" w:eastAsia="zh-CN"/>
        </w:rPr>
      </w:r>
      <w:r/>
    </w:p>
    <w:p>
      <w:pPr>
        <w:pStyle w:val="964"/>
        <w:numPr>
          <w:ilvl w:val="0"/>
          <w:numId w:val="29"/>
        </w:numPr>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根据采购人工作安排完成镇江水运高质量发展路径研究中期评估工作。</w:t>
      </w:r>
      <w:r>
        <w:rPr>
          <w:rFonts w:hint="eastAsia" w:ascii="宋体" w:hAnsi="宋体" w:eastAsia="宋体" w:cs="宋体"/>
          <w:color w:val="000000"/>
          <w:sz w:val="24"/>
          <w:highlight w:val="none"/>
          <w:lang w:val="en-US" w:eastAsia="zh-CN"/>
        </w:rPr>
      </w:r>
      <w:r/>
    </w:p>
    <w:p>
      <w:pPr>
        <w:pStyle w:val="964"/>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工作期间需按照采购人的实际工作要求完成各阶段工作，及时提交相关文件。如遇特殊情况，根据采购人具体要求调整安排。</w:t>
      </w:r>
      <w:r>
        <w:rPr>
          <w:rFonts w:hint="eastAsia" w:ascii="宋体" w:hAnsi="宋体" w:eastAsia="宋体" w:cs="宋体"/>
          <w:color w:val="000000"/>
          <w:sz w:val="24"/>
          <w:highlight w:val="none"/>
          <w:lang w:val="en-US" w:eastAsia="zh-CN"/>
        </w:rPr>
      </w:r>
      <w:r/>
    </w:p>
    <w:p>
      <w:pPr>
        <w:pStyle w:val="96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5.2 费用说明</w:t>
      </w:r>
      <w:r>
        <w:rPr>
          <w:rFonts w:hint="eastAsia" w:ascii="宋体" w:hAnsi="宋体" w:eastAsia="宋体" w:cs="宋体"/>
          <w:color w:val="000000"/>
          <w:sz w:val="24"/>
          <w:highlight w:val="none"/>
          <w:lang w:val="en-US" w:eastAsia="zh-CN"/>
        </w:rPr>
      </w:r>
      <w:r/>
    </w:p>
    <w:p>
      <w:pPr>
        <w:pStyle w:val="96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投标报价是投标人完成上述工作内容的全部价格体现，包括完成工作所必须的一切费用，投标人应根据本次招标的工作内容和要求进行整体报价。</w:t>
      </w:r>
      <w:r>
        <w:rPr>
          <w:rFonts w:hint="eastAsia" w:ascii="宋体" w:hAnsi="宋体" w:eastAsia="宋体" w:cs="宋体"/>
          <w:color w:val="000000"/>
          <w:sz w:val="24"/>
          <w:highlight w:val="none"/>
          <w:lang w:val="en-US" w:eastAsia="zh-CN"/>
        </w:rPr>
      </w:r>
      <w:r/>
    </w:p>
    <w:p>
      <w:pPr>
        <w:pStyle w:val="96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5.3 付款方式</w:t>
      </w:r>
      <w:r>
        <w:rPr>
          <w:rFonts w:hint="eastAsia" w:ascii="宋体" w:hAnsi="宋体" w:eastAsia="宋体" w:cs="宋体"/>
          <w:color w:val="000000"/>
          <w:sz w:val="24"/>
          <w:highlight w:val="none"/>
          <w:lang w:val="en-US" w:eastAsia="zh-CN"/>
        </w:rPr>
      </w:r>
      <w:r/>
    </w:p>
    <w:p>
      <w:pPr>
        <w:pStyle w:val="964"/>
        <w:ind w:firstLine="480"/>
        <w:keepLines w:val="0"/>
        <w:keepNext w:val="0"/>
        <w:pageBreakBefore w:val="0"/>
        <w:spacing w:line="360" w:lineRule="auto"/>
        <w:widowControl w:val="off"/>
        <w:rPr>
          <w:rFonts w:ascii="宋体" w:hAnsi="宋体" w:eastAsia="宋体" w:cs="宋体"/>
          <w:color w:val="000000"/>
          <w:sz w:val="24"/>
          <w:highlight w:val="none"/>
          <w:lang w:val="en-US" w:eastAsia="zh-CN"/>
        </w:rPr>
        <w:outlineLvl w:val="9"/>
      </w:pPr>
      <w:r>
        <w:rPr>
          <w:rFonts w:hint="eastAsia" w:ascii="宋体" w:hAnsi="宋体" w:cs="宋体"/>
          <w:color w:val="000000"/>
          <w:sz w:val="24"/>
          <w:szCs w:val="24"/>
          <w:highlight w:val="none"/>
          <w:lang w:val="en-US" w:eastAsia="zh-CN" w:bidi="ar"/>
        </w:rPr>
        <w:t xml:space="preserve">财政资金下达并具备支付条件后，采购人向成交供应商按以下方式支付：</w:t>
      </w:r>
      <w:r>
        <w:rPr>
          <w:rFonts w:ascii="宋体" w:hAnsi="宋体" w:eastAsia="宋体" w:cs="宋体"/>
          <w:color w:val="000000"/>
          <w:sz w:val="24"/>
          <w:highlight w:val="none"/>
          <w:lang w:val="en-US" w:eastAsia="zh-CN"/>
        </w:rPr>
      </w:r>
      <w:r/>
    </w:p>
    <w:p>
      <w:pPr>
        <w:pStyle w:val="964"/>
        <w:numPr>
          <w:ilvl w:val="0"/>
          <w:numId w:val="30"/>
        </w:numPr>
        <w:ind w:left="0"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合同生效后10个工作日内，采购人向中标人支付合同总费用的</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en-US" w:eastAsia="zh-CN"/>
        </w:rPr>
      </w:r>
      <w:r/>
    </w:p>
    <w:p>
      <w:pPr>
        <w:pStyle w:val="964"/>
        <w:numPr>
          <w:ilvl w:val="0"/>
          <w:numId w:val="30"/>
        </w:numPr>
        <w:ind w:left="0"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完成《镇江水运高质量发展路径研究》初稿，采购人向中标人支付合同总费用的40％。</w:t>
      </w:r>
      <w:r>
        <w:rPr>
          <w:rFonts w:hint="eastAsia" w:ascii="宋体" w:hAnsi="宋体" w:eastAsia="宋体" w:cs="宋体"/>
          <w:color w:val="000000"/>
          <w:sz w:val="24"/>
          <w:highlight w:val="none"/>
          <w:lang w:val="en-US" w:eastAsia="zh-CN"/>
        </w:rPr>
      </w:r>
      <w:r/>
    </w:p>
    <w:p>
      <w:pPr>
        <w:pStyle w:val="964"/>
        <w:numPr>
          <w:ilvl w:val="0"/>
          <w:numId w:val="30"/>
        </w:numPr>
        <w:ind w:left="0" w:firstLine="480"/>
        <w:jc w:val="left"/>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完成全部工作内容并通过验收后10个工作日内，采购人向中标人支付剩余的合同费用。</w:t>
      </w:r>
      <w:r>
        <w:rPr>
          <w:rFonts w:hint="eastAsia" w:ascii="宋体" w:hAnsi="宋体" w:eastAsia="宋体" w:cs="宋体"/>
          <w:color w:val="000000"/>
          <w:sz w:val="24"/>
          <w:highlight w:val="none"/>
          <w:lang w:val="en-US" w:eastAsia="zh-CN"/>
        </w:rPr>
      </w:r>
      <w:r/>
    </w:p>
    <w:p>
      <w:pPr>
        <w:pStyle w:val="96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5.4 服务要求：服务过程及成果文件应符合国家有关部门的法律、法规、规章、标准、规范、规程及项目合同的要求。</w:t>
      </w:r>
      <w:r>
        <w:rPr>
          <w:rFonts w:hint="eastAsia" w:ascii="宋体" w:hAnsi="宋体" w:eastAsia="宋体" w:cs="宋体"/>
          <w:color w:val="000000"/>
          <w:sz w:val="24"/>
          <w:highlight w:val="none"/>
          <w:lang w:val="en-US" w:eastAsia="zh-CN"/>
        </w:rPr>
      </w:r>
      <w:r/>
    </w:p>
    <w:p>
      <w:pPr>
        <w:pStyle w:val="964"/>
        <w:jc w:val="center"/>
        <w:keepLines w:val="0"/>
        <w:keepNext w:val="0"/>
        <w:pageBreakBefore w:val="0"/>
        <w:spacing w:before="0" w:after="0" w:line="360" w:lineRule="auto"/>
        <w:widowControl w:val="off"/>
        <w:rPr>
          <w:rFonts w:hint="eastAsia" w:ascii="宋体" w:hAnsi="宋体" w:eastAsia="宋体" w:cs="宋体"/>
          <w:b/>
          <w:color w:val="000000"/>
          <w:sz w:val="30"/>
          <w:highlight w:val="none"/>
        </w:rPr>
        <w:outlineLvl w:val="0"/>
      </w:pPr>
      <w:r>
        <w:rPr>
          <w:rFonts w:hint="eastAsia" w:ascii="宋体" w:hAnsi="宋体" w:eastAsia="宋体" w:cs="宋体"/>
          <w:b/>
          <w:color w:val="000000"/>
          <w:sz w:val="30"/>
          <w:highlight w:val="none"/>
        </w:rPr>
        <w:br w:type="page" w:clear="all"/>
      </w:r>
      <w:bookmarkStart w:id="80" w:name="_Toc15159"/>
      <w:r>
        <w:rPr>
          <w:rFonts w:hint="eastAsia" w:ascii="宋体" w:hAnsi="宋体" w:eastAsia="宋体" w:cs="宋体"/>
          <w:b/>
          <w:color w:val="000000"/>
          <w:sz w:val="36"/>
          <w:szCs w:val="32"/>
          <w:highlight w:val="none"/>
          <w:lang w:val="en-US" w:eastAsia="zh-CN" w:bidi="ar-SA"/>
        </w:rPr>
        <w:t xml:space="preserve">第五部分  </w:t>
      </w:r>
      <w:bookmarkStart w:id="81" w:name="_Toc76955302"/>
      <w:r/>
      <w:bookmarkStart w:id="82" w:name="_Toc98669372"/>
      <w:r/>
      <w:bookmarkStart w:id="83" w:name="_Toc98669730"/>
      <w:r/>
      <w:bookmarkStart w:id="84" w:name="_Toc100386076"/>
      <w:r/>
      <w:bookmarkStart w:id="85" w:name="_Toc20821546"/>
      <w:r>
        <w:rPr>
          <w:rFonts w:hint="eastAsia" w:ascii="宋体" w:hAnsi="宋体" w:eastAsia="宋体" w:cs="宋体"/>
          <w:b/>
          <w:color w:val="000000"/>
          <w:sz w:val="36"/>
          <w:szCs w:val="32"/>
          <w:highlight w:val="none"/>
          <w:lang w:val="en-US" w:eastAsia="zh-CN" w:bidi="ar-SA"/>
        </w:rPr>
        <w:t xml:space="preserve">评标办法和标准</w:t>
      </w:r>
      <w:bookmarkEnd w:id="80"/>
      <w:r>
        <w:rPr>
          <w:rFonts w:hint="eastAsia" w:ascii="宋体" w:hAnsi="宋体" w:eastAsia="宋体" w:cs="宋体"/>
          <w:b/>
          <w:color w:val="000000"/>
          <w:sz w:val="30"/>
          <w:highlight w:val="none"/>
        </w:rPr>
      </w:r>
      <w:r/>
    </w:p>
    <w:p>
      <w:pPr>
        <w:pStyle w:val="967"/>
        <w:ind w:firstLine="446"/>
        <w:keepLines w:val="0"/>
        <w:keepNext w:val="0"/>
        <w:spacing w:before="200" w:after="200"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t xml:space="preserve">1.采购代理机构职责</w:t>
      </w:r>
      <w:r>
        <w:rPr>
          <w:rFonts w:hint="eastAsia" w:ascii="宋体" w:hAnsi="宋体" w:eastAsia="宋体" w:cs="宋体"/>
          <w:color w:val="000000"/>
          <w:sz w:val="30"/>
          <w:highlight w:val="none"/>
        </w:rPr>
      </w:r>
      <w:r/>
    </w:p>
    <w:p>
      <w:pPr>
        <w:pStyle w:val="97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采购代理机构负责组织评标工作，并履行下列职责：</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（1）核对评审专家身份和采购人代表授权函，对评审专家在政府采购活动中的职责履行情况予以记录，并及时将有关违法违规行为向政府采购监管部门报告；</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（2）宣布评标纪律；</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（3）公布投标人名单，告知评审专家应当回避的情形；</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（4）组织评标委员会推选评标组长，采购人代表不得担任组长；</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（5）在评标期间采取必要的通讯管理措施，保证评标活动不受外界干扰；</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（6）根据评标委员会的要求介绍政府采购相关政策法规、招标文件；</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eastAsia="宋体" w:cs="宋体"/>
          <w:color w:val="000000"/>
          <w:sz w:val="24"/>
          <w:highlight w:val="none"/>
        </w:rPr>
      </w:r>
      <w:r/>
    </w:p>
    <w:p>
      <w:pPr>
        <w:pStyle w:val="979"/>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（10）处理与评标有关的其他事项。</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2.评标委员会职责</w:t>
      </w:r>
      <w:r>
        <w:rPr>
          <w:rFonts w:hint="eastAsia" w:ascii="宋体" w:hAnsi="宋体" w:eastAsia="宋体" w:cs="宋体"/>
          <w:color w:val="000000"/>
          <w:sz w:val="30"/>
          <w:szCs w:val="30"/>
          <w:highlight w:val="none"/>
        </w:rPr>
      </w:r>
      <w:r/>
    </w:p>
    <w:p>
      <w:pPr>
        <w:pStyle w:val="96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2.1 评标委员会负责具体评标事务，并独立履行下列职责：  </w:t>
      </w:r>
      <w:r>
        <w:rPr>
          <w:rFonts w:hint="eastAsia" w:ascii="宋体" w:hAnsi="宋体" w:eastAsia="宋体" w:cs="宋体"/>
          <w:color w:val="000000"/>
          <w:sz w:val="24"/>
          <w:highlight w:val="none"/>
          <w:lang w:val="en-US" w:eastAsia="zh-CN"/>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（1）审查、评价投标文件是否符合招标文件的商务、技术等实质性要求；  </w:t>
      </w:r>
      <w:r>
        <w:rPr>
          <w:rFonts w:hint="eastAsia" w:ascii="宋体" w:hAnsi="宋体" w:eastAsia="宋体" w:cs="宋体"/>
          <w:color w:val="000000"/>
          <w:sz w:val="24"/>
          <w:highlight w:val="none"/>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（2）要求投标人对投标文件有关事项作出澄清或者说明；  </w:t>
      </w:r>
      <w:r>
        <w:rPr>
          <w:rFonts w:hint="eastAsia" w:ascii="宋体" w:hAnsi="宋体" w:eastAsia="宋体" w:cs="宋体"/>
          <w:color w:val="000000"/>
          <w:sz w:val="24"/>
          <w:highlight w:val="none"/>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（3）对投标文件进行比较和评价；  </w:t>
      </w:r>
      <w:r>
        <w:rPr>
          <w:rFonts w:hint="eastAsia" w:ascii="宋体" w:hAnsi="宋体" w:eastAsia="宋体" w:cs="宋体"/>
          <w:color w:val="000000"/>
          <w:sz w:val="24"/>
          <w:highlight w:val="none"/>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（4）确定中标候选人名单，以及根据采购人委托直接确定中标人；  </w:t>
      </w:r>
      <w:r>
        <w:rPr>
          <w:rFonts w:hint="eastAsia" w:ascii="宋体" w:hAnsi="宋体" w:eastAsia="宋体" w:cs="宋体"/>
          <w:color w:val="000000"/>
          <w:sz w:val="24"/>
          <w:highlight w:val="none"/>
        </w:rPr>
      </w:r>
      <w:r/>
    </w:p>
    <w:p>
      <w:pPr>
        <w:pStyle w:val="964"/>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（5）向采购人、采购代理机构或者有关部门报告评标中发现的违法行为。</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3.评标注意事项</w:t>
      </w:r>
      <w:r>
        <w:rPr>
          <w:rFonts w:hint="eastAsia" w:ascii="宋体" w:hAnsi="宋体" w:eastAsia="宋体" w:cs="宋体"/>
          <w:color w:val="000000"/>
          <w:sz w:val="30"/>
          <w:szCs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3.1评标时，评标委员会各成员应当独立对每个投标人的投标文件进行评价，并汇总每个投标人的得分。</w:t>
      </w:r>
      <w:r>
        <w:rPr>
          <w:rFonts w:hint="eastAsia" w:ascii="宋体" w:hAnsi="宋体" w:eastAsia="宋体" w:cs="宋体"/>
          <w:color w:val="000000"/>
          <w:sz w:val="24"/>
          <w:highlight w:val="none"/>
        </w:rPr>
      </w:r>
      <w:r/>
    </w:p>
    <w:p>
      <w:pPr>
        <w:pStyle w:val="964"/>
        <w:ind w:left="1" w:firstLine="480"/>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rPr>
        <w:t xml:space="preserve">3.2</w:t>
      </w:r>
      <w:r>
        <w:rPr>
          <w:rFonts w:hint="eastAsia" w:ascii="宋体" w:hAnsi="宋体" w:cs="宋体"/>
          <w:color w:val="000000"/>
          <w:sz w:val="24"/>
          <w:highlight w:val="none"/>
          <w:lang w:val="en-US" w:eastAsia="zh-CN"/>
        </w:rPr>
        <w:t xml:space="preserve"> </w:t>
      </w:r>
      <w:r>
        <w:rPr>
          <w:rFonts w:hint="eastAsia" w:ascii="宋体" w:hAnsi="宋体" w:eastAsia="宋体" w:cs="宋体"/>
          <w:b/>
          <w:bCs/>
          <w:color w:val="000000"/>
          <w:sz w:val="24"/>
          <w:highlight w:val="none"/>
          <w:lang w:val="en-US" w:eastAsia="zh-CN"/>
        </w:rPr>
        <w:t xml:space="preserve">评标过程中出现下列情形之一的，评标委员会应当启动异常低价响应审查程序：</w:t>
      </w:r>
      <w:r>
        <w:rPr>
          <w:rFonts w:hint="eastAsia" w:ascii="宋体" w:hAnsi="宋体" w:eastAsia="宋体" w:cs="宋体"/>
          <w:b/>
          <w:bCs/>
          <w:color w:val="000000"/>
          <w:sz w:val="24"/>
          <w:highlight w:val="none"/>
          <w:lang w:val="en-US" w:eastAsia="zh-CN"/>
        </w:rPr>
      </w:r>
      <w:r/>
    </w:p>
    <w:p>
      <w:pPr>
        <w:pStyle w:val="96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（1）投标报价低于采购项目预算50%的，即投标（响应）报价&lt;采购项目预算×50%；</w:t>
      </w:r>
      <w:r>
        <w:rPr>
          <w:rFonts w:hint="eastAsia" w:ascii="宋体" w:hAnsi="宋体" w:eastAsia="宋体" w:cs="宋体"/>
          <w:b/>
          <w:bCs/>
          <w:color w:val="000000"/>
          <w:sz w:val="24"/>
          <w:highlight w:val="none"/>
          <w:lang w:val="en-US" w:eastAsia="zh-CN"/>
        </w:rPr>
      </w:r>
      <w:r/>
    </w:p>
    <w:p>
      <w:pPr>
        <w:pStyle w:val="96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（2）投标报价低于采购项目最高限价45%的，即投标（响应）报价&lt;采购项目最高限价×45%；</w:t>
      </w:r>
      <w:r>
        <w:rPr>
          <w:rFonts w:hint="eastAsia" w:ascii="宋体" w:hAnsi="宋体" w:eastAsia="宋体" w:cs="宋体"/>
          <w:b/>
          <w:bCs/>
          <w:color w:val="000000"/>
          <w:sz w:val="24"/>
          <w:highlight w:val="none"/>
          <w:lang w:val="en-US" w:eastAsia="zh-CN"/>
        </w:rPr>
      </w:r>
      <w:r/>
    </w:p>
    <w:p>
      <w:pPr>
        <w:pStyle w:val="964"/>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（3）评标委员会认定的投标人报价过低、有可能影响产品质量或者不能诚信履约的其他情形。</w:t>
      </w:r>
      <w:r>
        <w:rPr>
          <w:rFonts w:hint="eastAsia" w:ascii="宋体" w:hAnsi="宋体" w:eastAsia="宋体" w:cs="宋体"/>
          <w:b/>
          <w:bCs/>
          <w:color w:val="000000"/>
          <w:sz w:val="24"/>
          <w:highlight w:val="none"/>
          <w:lang w:val="en-US" w:eastAsia="zh-CN"/>
        </w:rPr>
      </w:r>
      <w:r/>
    </w:p>
    <w:p>
      <w:pPr>
        <w:pStyle w:val="964"/>
        <w:ind w:left="1" w:firstLine="482"/>
        <w:keepLines w:val="0"/>
        <w:keepNext w:val="0"/>
        <w:pageBreakBefore w:val="0"/>
        <w:spacing w:line="360" w:lineRule="auto"/>
        <w:widowControl w:val="off"/>
        <w:rPr>
          <w:rFonts w:hint="eastAsia" w:ascii="宋体" w:hAnsi="宋体" w:eastAsia="宋体" w:cs="宋体"/>
          <w:b/>
          <w:color w:val="000000"/>
          <w:sz w:val="24"/>
          <w:highlight w:val="none"/>
          <w:u w:val="single"/>
        </w:rPr>
      </w:pPr>
      <w:r>
        <w:rPr>
          <w:rFonts w:hint="eastAsia" w:ascii="宋体" w:hAnsi="宋体" w:eastAsia="宋体" w:cs="宋体"/>
          <w:b/>
          <w:bCs/>
          <w:color w:val="000000"/>
          <w:sz w:val="24"/>
          <w:highlight w:val="none"/>
          <w:lang w:val="en-US" w:eastAsia="zh-CN"/>
        </w:rPr>
        <w:t xml:space="preserve">启动异常低价响应审查后，评标委员会应当要求相关投标人在评审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b/>
          <w:color w:val="000000"/>
          <w:sz w:val="24"/>
          <w:highlight w:val="none"/>
          <w:u w:val="singl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3.5评标委员会及其成员不得有下列行为：</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（1）确定参与评标至评标结束前私自接触投标人；</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（2）接受投标人提出的与投标文件不一致的澄清或者说明，《政府采购货物和服务招标投标管理办法》（财政部87号令）第五十一条规定的情形除外；</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（3）违反评标纪律发表倾向性意见或者征询采购人的倾向性意见；</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（4）对需要专业判断的主观评审因素协商评分；</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（5）在评标过程中擅离职守，影响评标程序正常进行；</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（6）记录、复制或者带走任何评标资料；</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（7）其他不遵守评标纪律的行为。</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评标委员会成员有上述第一至五项行为之一的，其评审意见无效，并不得获取评审劳务报酬和报销异地评审差旅费。</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4.评标过程的保密</w:t>
      </w:r>
      <w:r>
        <w:rPr>
          <w:rFonts w:hint="eastAsia" w:ascii="宋体" w:hAnsi="宋体" w:eastAsia="宋体" w:cs="宋体"/>
          <w:color w:val="000000"/>
          <w:sz w:val="30"/>
          <w:szCs w:val="30"/>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 评标开始后，至向中标的投标人授予合同时止，与审查、澄清、评价和比较投标的有关资料以及授标建议等，均不得向投标人以及与评标无关的其他人员透露。</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在评标过程中，如果投标人试图在投标文件审查、澄清、比较及授标建议等方面向采购人、采购代理机构或参加评标的人员施加任何影响，都将会导致其投标无效。</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4.3</w:t>
      </w:r>
      <w:r>
        <w:rPr>
          <w:rFonts w:hint="eastAsia" w:ascii="宋体" w:hAnsi="宋体" w:eastAsia="宋体" w:cs="宋体"/>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宋体" w:hAnsi="宋体" w:eastAsia="宋体" w:cs="宋体"/>
          <w:color w:val="000000"/>
          <w:sz w:val="24"/>
          <w:highlight w:val="none"/>
          <w:u w:val="singl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5.报价前后不一致的处理原则</w:t>
      </w:r>
      <w:r>
        <w:rPr>
          <w:rFonts w:hint="eastAsia" w:ascii="宋体" w:hAnsi="宋体" w:eastAsia="宋体" w:cs="宋体"/>
          <w:color w:val="000000"/>
          <w:sz w:val="30"/>
          <w:szCs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5.1投标文件报价出现前后不一致的，按照下列规定修正：</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（1）投标文件中开标一览表内容与投标文件中相应内容不一致的，以开标一览表为准；</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（2）大写金额和小写金额不一致的，以大写金额为准；</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（3）单价金额小数点或者百分比有明显错位的，以开标一览表的总价为准，并修改单价；</w:t>
      </w:r>
      <w:r>
        <w:rPr>
          <w:rFonts w:hint="eastAsia" w:ascii="宋体" w:hAnsi="宋体" w:eastAsia="宋体" w:cs="宋体"/>
          <w:color w:val="000000"/>
          <w:sz w:val="24"/>
          <w:highlight w:val="none"/>
        </w:rPr>
      </w:r>
      <w:r/>
    </w:p>
    <w:p>
      <w:pPr>
        <w:pStyle w:val="964"/>
        <w:ind w:left="1"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（4）总价金额与按单价汇总金额不一致的，以单价金额计算结果为准。</w:t>
      </w:r>
      <w:r>
        <w:rPr>
          <w:rFonts w:hint="eastAsia" w:ascii="宋体" w:hAnsi="宋体" w:eastAsia="宋体" w:cs="宋体"/>
          <w:color w:val="000000"/>
          <w:sz w:val="24"/>
          <w:highlight w:val="none"/>
        </w:rPr>
      </w:r>
      <w:r/>
    </w:p>
    <w:p>
      <w:pPr>
        <w:pStyle w:val="964"/>
        <w:ind w:left="1" w:firstLine="48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同时出现两种以上不一致的，按上述规定排序在先的原则进行修正</w:t>
      </w:r>
      <w:r>
        <w:rPr>
          <w:rFonts w:hint="eastAsia" w:ascii="宋体" w:hAnsi="宋体" w:eastAsia="宋体" w:cs="宋体"/>
          <w:color w:val="000000"/>
          <w:sz w:val="24"/>
          <w:highlight w:val="none"/>
        </w:rPr>
        <w:t xml:space="preserve">，修正后的报价须经投标人确认后产生约束力，投标人确认应当以书面形式，并加盖公章，或者由法定代表人或其授权代表签字。投标人不确认的，其投标无效。</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6.投标人资格审查</w:t>
      </w:r>
      <w:r>
        <w:rPr>
          <w:rFonts w:hint="eastAsia" w:ascii="宋体" w:hAnsi="宋体" w:eastAsia="宋体" w:cs="宋体"/>
          <w:color w:val="000000"/>
          <w:sz w:val="30"/>
          <w:szCs w:val="30"/>
          <w:highlight w:val="none"/>
        </w:rPr>
      </w:r>
      <w:r/>
    </w:p>
    <w:p>
      <w:pPr>
        <w:pStyle w:val="964"/>
        <w:ind w:firstLine="480"/>
        <w:jc w:val="left"/>
        <w:spacing w:line="360" w:lineRule="auto"/>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6.1</w:t>
      </w:r>
      <w:r>
        <w:rPr>
          <w:rFonts w:hint="eastAsia" w:ascii="宋体" w:hAnsi="宋体" w:eastAsia="宋体" w:cs="宋体"/>
          <w:color w:val="000000"/>
          <w:sz w:val="24"/>
          <w:highlight w:val="none"/>
        </w:rPr>
        <w:t xml:space="preserve">开标结束后，采购人或代理机构将依法对投标人的资格进行审查。资格审查的内容如下：</w:t>
      </w:r>
      <w:r>
        <w:rPr>
          <w:rFonts w:hint="eastAsia" w:ascii="宋体" w:hAnsi="宋体" w:eastAsia="宋体" w:cs="宋体"/>
          <w:color w:val="000000"/>
          <w:sz w:val="24"/>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4192"/>
        <w:gridCol w:w="4734"/>
      </w:tblGrid>
      <w:tr>
        <w:trPr>
          <w:cantSplit/>
          <w:trHeight w:val="23"/>
        </w:trPr>
        <w:tc>
          <w:tcPr>
            <w:tcW w:w="690"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lang w:val="en-US" w:eastAsia="zh-CN"/>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rPr>
              <w:t xml:space="preserve">评审内容</w:t>
            </w:r>
            <w:r>
              <w:rPr>
                <w:rFonts w:hint="eastAsia" w:ascii="宋体" w:hAnsi="宋体" w:eastAsia="宋体" w:cs="宋体"/>
                <w:b/>
                <w:bCs/>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1</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具有独立承担民事责任的能力</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提供了</w:t>
            </w:r>
            <w:r>
              <w:rPr>
                <w:rFonts w:hint="eastAsia" w:ascii="宋体" w:hAnsi="宋体" w:eastAsia="宋体" w:cs="宋体"/>
                <w:color w:val="000000"/>
                <w:sz w:val="21"/>
                <w:szCs w:val="21"/>
                <w:highlight w:val="none"/>
              </w:rPr>
              <w:t xml:space="preserve">法人或者其他组织的营业执照等证明文件；</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为自然人的，提供了其身份证扫描件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2</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良好的商业信誉和</w:t>
            </w:r>
            <w:r>
              <w:rPr>
                <w:rFonts w:hint="eastAsia" w:ascii="宋体" w:hAnsi="宋体" w:eastAsia="宋体" w:cs="宋体"/>
                <w:color w:val="000000"/>
                <w:sz w:val="21"/>
                <w:szCs w:val="21"/>
                <w:highlight w:val="none"/>
              </w:rPr>
              <w:t xml:space="preserve">健全的财务会计制度</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提供了</w:t>
            </w:r>
            <w:r>
              <w:rPr>
                <w:rFonts w:hint="eastAsia" w:ascii="宋体" w:hAnsi="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上一年度财务报告（成立不满一年的提供至少一个月），或银行出具的资信证明，或财政部门认可的政府采购专业担保机构出具的</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eastAsia="zh-CN"/>
              </w:rPr>
              <w:t xml:space="preserve">担保函等。（或提供有效的资格承诺函）</w:t>
            </w:r>
            <w:r>
              <w:rPr>
                <w:rFonts w:hint="eastAsia" w:ascii="宋体" w:hAnsi="宋体" w:eastAsia="宋体" w:cs="宋体"/>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3</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具有履行合同所必需的设备和专业技术能力</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提供了</w:t>
            </w:r>
            <w:r>
              <w:rPr>
                <w:rFonts w:hint="eastAsia" w:ascii="宋体"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相关信息一览表。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有效的</w:t>
            </w:r>
            <w:r>
              <w:rPr>
                <w:rFonts w:hint="eastAsia" w:ascii="宋体" w:hAnsi="宋体" w:eastAsia="宋体" w:cs="宋体"/>
                <w:color w:val="000000"/>
                <w:sz w:val="21"/>
                <w:szCs w:val="21"/>
                <w:highlight w:val="none"/>
                <w:lang w:eastAsia="zh-CN"/>
              </w:rPr>
              <w:t xml:space="preserve">资格承诺函）</w:t>
            </w:r>
            <w:r>
              <w:rPr>
                <w:rFonts w:hint="eastAsia" w:ascii="宋体" w:hAnsi="宋体" w:eastAsia="宋体" w:cs="宋体"/>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4</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有依法缴纳税收和社会保障资金的良好记录</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提供了</w:t>
            </w:r>
            <w:r>
              <w:rPr>
                <w:rFonts w:hint="eastAsia" w:ascii="宋体" w:hAnsi="宋体" w:eastAsia="宋体" w:cs="宋体"/>
                <w:color w:val="000000"/>
                <w:sz w:val="21"/>
                <w:szCs w:val="21"/>
                <w:highlight w:val="none"/>
              </w:rPr>
              <w:t xml:space="preserve">参加本次政府采购活动前半年内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至少一个月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依法缴纳税收和社会保险资金的相关材料。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有效的</w:t>
            </w:r>
            <w:r>
              <w:rPr>
                <w:rFonts w:hint="eastAsia" w:ascii="宋体" w:hAnsi="宋体" w:eastAsia="宋体" w:cs="宋体"/>
                <w:color w:val="000000"/>
                <w:sz w:val="21"/>
                <w:szCs w:val="21"/>
                <w:highlight w:val="none"/>
                <w:lang w:eastAsia="zh-CN"/>
              </w:rPr>
              <w:t xml:space="preserve">资格承诺函）</w:t>
            </w:r>
            <w:r>
              <w:rPr>
                <w:rFonts w:hint="eastAsia" w:ascii="宋体" w:hAnsi="宋体" w:eastAsia="宋体" w:cs="宋体"/>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5</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参加政府采购活动前三年内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在经营活动中没有重大违法记录</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numPr>
                <w:ilvl w:val="0"/>
                <w:numId w:val="31"/>
              </w:num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见</w:t>
            </w:r>
            <w:r>
              <w:rPr>
                <w:rFonts w:hint="eastAsia" w:ascii="宋体" w:hAnsi="宋体" w:cs="宋体"/>
                <w:color w:val="000000"/>
                <w:sz w:val="21"/>
                <w:szCs w:val="21"/>
                <w:highlight w:val="none"/>
                <w:lang w:val="en-US" w:eastAsia="zh-CN"/>
              </w:rPr>
              <w:t xml:space="preserve">投标函</w:t>
            </w:r>
            <w:r>
              <w:rPr>
                <w:rFonts w:hint="eastAsia" w:ascii="宋体" w:hAnsi="宋体" w:eastAsia="宋体" w:cs="宋体"/>
                <w:color w:val="000000"/>
                <w:sz w:val="21"/>
                <w:szCs w:val="21"/>
                <w:highlight w:val="none"/>
                <w:lang w:val="en-US" w:eastAsia="zh-CN"/>
              </w:rPr>
              <w:t xml:space="preserve">。（或提供有效的资格承诺函）</w:t>
            </w:r>
            <w:r>
              <w:rPr>
                <w:rFonts w:hint="eastAsia" w:ascii="宋体" w:hAnsi="宋体" w:eastAsia="宋体" w:cs="宋体"/>
                <w:color w:val="000000"/>
                <w:sz w:val="21"/>
                <w:szCs w:val="21"/>
                <w:highlight w:val="none"/>
                <w:lang w:val="en-US" w:eastAsia="zh-CN"/>
              </w:rPr>
            </w:r>
            <w:r/>
          </w:p>
          <w:p>
            <w:pPr>
              <w:pStyle w:val="964"/>
              <w:numPr>
                <w:ilvl w:val="0"/>
                <w:numId w:val="31"/>
              </w:numPr>
              <w:ind w:left="0" w:right="0" w:firstLine="0"/>
              <w:jc w:val="left"/>
              <w:keepLines w:val="0"/>
              <w:keepNext w:val="0"/>
              <w:pageBreakBefore w:val="0"/>
              <w:spacing w:before="0" w:beforeAutospacing="0" w:after="0" w:afterAutospacing="0" w:line="360" w:lineRule="exact"/>
              <w:widowControl/>
              <w:rPr>
                <w:rFonts w:hint="eastAsia"/>
                <w:highlight w:val="none"/>
                <w:lang w:val="en-US" w:eastAsia="zh-CN"/>
              </w:rPr>
              <w:suppressLineNumbers w:val="0"/>
            </w:pPr>
            <w:r>
              <w:rPr>
                <w:rFonts w:hint="eastAsia"/>
                <w:highlight w:val="none"/>
                <w:lang w:val="en-US" w:eastAsia="zh-CN"/>
              </w:rPr>
              <w:t xml:space="preserve">“信用中国”网站（www.creditchina.gov.cn）、中国政府采购网（www.ccgp.gov.cn）、“信用江苏”网站（http://http://credit.jiangsu.gov.cn/）的查询结果未列入失信被执行人名单、重大税收违法案件当事人名单、政府采购严重违法失信行为名单，以根据投标人须知规定查询的结果为准。</w:t>
            </w:r>
            <w:r>
              <w:rPr>
                <w:rFonts w:hint="eastAsia"/>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6</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法律、行政法规规定的其他条件</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tc>
      </w:tr>
      <w:tr>
        <w:trPr>
          <w:cantSplit/>
          <w:trHeight w:val="365"/>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7</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落实政府采购政策需满足的资格要求</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无</w:t>
            </w:r>
            <w:r>
              <w:rPr>
                <w:rFonts w:hint="eastAsia" w:ascii="宋体" w:hAnsi="宋体" w:eastAsia="宋体" w:cs="宋体"/>
                <w:color w:val="000000"/>
                <w:sz w:val="21"/>
                <w:szCs w:val="21"/>
                <w:highlight w:val="none"/>
                <w:lang w:val="en-US" w:eastAsia="zh-CN"/>
              </w:rPr>
            </w:r>
            <w:r/>
          </w:p>
        </w:tc>
      </w:tr>
      <w:tr>
        <w:trPr>
          <w:cantSplit/>
          <w:trHeight w:val="23"/>
        </w:trPr>
        <w:tc>
          <w:tcPr>
            <w:tcW w:w="690" w:type="dxa"/>
            <w:vAlign w:val="center"/>
            <w:textDirection w:val="lrTb"/>
            <w:noWrap w:val="false"/>
          </w:tcPr>
          <w:p>
            <w:pPr>
              <w:pStyle w:val="964"/>
              <w:numPr>
                <w:ilvl w:val="0"/>
                <w:numId w:val="0"/>
              </w:numPr>
              <w:ind w:right="0"/>
              <w:keepLines w:val="0"/>
              <w:keepNext w:val="0"/>
              <w:pageBreakBefore w:val="0"/>
              <w:spacing w:before="0" w:beforeAutospacing="0" w:after="0" w:afterAutospacing="0" w:line="360" w:lineRule="exact"/>
              <w:widowControl w:val="off"/>
              <w:rPr>
                <w:rFonts w:ascii="Times New Roman" w:hAnsi="Times New Roman" w:eastAsia="宋体" w:cs="Times New Roman"/>
                <w:caps w:val="0"/>
                <w:color w:val="000000"/>
                <w:sz w:val="21"/>
                <w:szCs w:val="21"/>
                <w:highlight w:val="none"/>
                <w:lang w:val="en-US" w:eastAsia="zh-CN" w:bidi="ar-SA"/>
              </w:rPr>
              <w:suppressLineNumbers w:val="0"/>
            </w:pPr>
            <w:r>
              <w:rPr>
                <w:rFonts w:hint="eastAsia" w:cs="Times New Roman"/>
                <w:caps w:val="0"/>
                <w:color w:val="000000"/>
                <w:sz w:val="21"/>
                <w:szCs w:val="21"/>
                <w:highlight w:val="none"/>
                <w:lang w:val="en-US" w:eastAsia="zh-CN" w:bidi="ar-SA"/>
              </w:rPr>
              <w:t xml:space="preserve">8</w:t>
            </w:r>
            <w:r>
              <w:rPr>
                <w:rFonts w:ascii="Times New Roman" w:hAnsi="Times New Roman" w:eastAsia="宋体" w:cs="Times New Roman"/>
                <w:caps w:val="0"/>
                <w:color w:val="000000"/>
                <w:sz w:val="21"/>
                <w:szCs w:val="21"/>
                <w:highlight w:val="none"/>
                <w:lang w:val="en-US" w:eastAsia="zh-CN" w:bidi="ar-SA"/>
              </w:rPr>
            </w:r>
            <w:r/>
          </w:p>
        </w:tc>
        <w:tc>
          <w:tcPr>
            <w:tcW w:w="4193"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本项目的</w:t>
            </w:r>
            <w:r>
              <w:rPr>
                <w:rFonts w:hint="eastAsia" w:ascii="宋体" w:hAnsi="宋体" w:eastAsia="宋体" w:cs="宋体"/>
                <w:color w:val="000000"/>
                <w:sz w:val="21"/>
                <w:szCs w:val="21"/>
                <w:highlight w:val="none"/>
              </w:rPr>
              <w:t xml:space="preserve">特定资格要求</w:t>
            </w:r>
            <w:r>
              <w:rPr>
                <w:rFonts w:hint="eastAsia" w:ascii="宋体" w:hAnsi="宋体" w:eastAsia="宋体" w:cs="宋体"/>
                <w:color w:val="000000"/>
                <w:sz w:val="21"/>
                <w:szCs w:val="21"/>
                <w:highlight w:val="none"/>
                <w:lang w:val="en-US" w:eastAsia="zh-CN"/>
              </w:rPr>
            </w:r>
            <w:r/>
          </w:p>
        </w:tc>
        <w:tc>
          <w:tcPr>
            <w:tcW w:w="4735"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了</w:t>
            </w:r>
            <w:r>
              <w:rPr>
                <w:rFonts w:hint="eastAsia" w:ascii="宋体"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符合特定资格要求的有效证明材料。</w:t>
            </w:r>
            <w:r>
              <w:rPr>
                <w:rFonts w:hint="eastAsia" w:ascii="宋体" w:hAnsi="宋体" w:eastAsia="宋体" w:cs="宋体"/>
                <w:color w:val="000000"/>
                <w:sz w:val="21"/>
                <w:szCs w:val="21"/>
                <w:highlight w:val="none"/>
                <w:lang w:val="en-US" w:eastAsia="zh-CN"/>
              </w:rPr>
            </w:r>
            <w:r/>
          </w:p>
        </w:tc>
      </w:tr>
    </w:tbl>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7.投标人符合性审查</w:t>
      </w:r>
      <w:r>
        <w:rPr>
          <w:rFonts w:hint="eastAsia" w:ascii="宋体" w:hAnsi="宋体" w:eastAsia="宋体" w:cs="宋体"/>
          <w:color w:val="000000"/>
          <w:sz w:val="30"/>
          <w:szCs w:val="30"/>
          <w:highlight w:val="none"/>
        </w:rPr>
      </w:r>
      <w:r/>
    </w:p>
    <w:p>
      <w:pPr>
        <w:pStyle w:val="96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宋体" w:hAnsi="宋体" w:eastAsia="宋体" w:cs="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89"/>
      </w:tblGrid>
      <w:tr>
        <w:trPr/>
        <w:tc>
          <w:tcPr>
            <w:tcW w:w="479" w:type="dxa"/>
            <w:vAlign w:val="top"/>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982" w:type="dxa"/>
            <w:vAlign w:val="top"/>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审查要素</w:t>
            </w:r>
            <w:r>
              <w:rPr>
                <w:rFonts w:hint="eastAsia" w:ascii="宋体" w:hAnsi="宋体" w:eastAsia="宋体" w:cs="宋体"/>
                <w:b/>
                <w:bCs/>
                <w:color w:val="000000"/>
                <w:sz w:val="21"/>
                <w:szCs w:val="21"/>
                <w:highlight w:val="none"/>
                <w:lang w:val="en-US" w:eastAsia="zh-CN"/>
              </w:rPr>
            </w:r>
            <w:r/>
          </w:p>
        </w:tc>
        <w:tc>
          <w:tcPr>
            <w:tcW w:w="2539" w:type="dxa"/>
            <w:vAlign w:val="top"/>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bCs/>
                <w:color w:val="000000"/>
                <w:sz w:val="21"/>
                <w:szCs w:val="21"/>
                <w:highlight w:val="none"/>
                <w:lang w:val="en-US" w:eastAsia="zh-CN"/>
              </w:rPr>
              <w:t xml:space="preserve">审查内容</w:t>
            </w:r>
            <w:r>
              <w:rPr>
                <w:rFonts w:hint="eastAsia" w:ascii="宋体" w:hAnsi="宋体" w:eastAsia="宋体" w:cs="宋体"/>
                <w:b/>
                <w:bCs/>
                <w:color w:val="000000"/>
                <w:sz w:val="21"/>
                <w:szCs w:val="21"/>
                <w:highlight w:val="none"/>
                <w:lang w:val="en-US" w:eastAsia="zh-CN"/>
              </w:rPr>
            </w:r>
            <w:r/>
          </w:p>
        </w:tc>
      </w:tr>
      <w:tr>
        <w:trPr/>
        <w:tc>
          <w:tcPr>
            <w:tcW w:w="479" w:type="dxa"/>
            <w:vAlign w:val="center"/>
            <w:vMerge w:val="restart"/>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1982" w:type="dxa"/>
            <w:vAlign w:val="center"/>
            <w:vMerge w:val="restart"/>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投标文件有效性</w:t>
            </w:r>
            <w:r>
              <w:rPr>
                <w:rFonts w:hint="eastAsia" w:ascii="宋体" w:hAnsi="宋体" w:eastAsia="宋体" w:cs="宋体"/>
                <w:color w:val="000000"/>
                <w:sz w:val="21"/>
                <w:szCs w:val="21"/>
                <w:highlight w:val="none"/>
                <w:lang w:val="en-US" w:eastAsia="zh-CN"/>
              </w:rPr>
            </w:r>
            <w:r/>
          </w:p>
        </w:tc>
        <w:tc>
          <w:tcPr>
            <w:tcW w:w="2539"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投标文件的有效电子签章。</w:t>
            </w:r>
            <w:r>
              <w:rPr>
                <w:rFonts w:hint="eastAsia" w:ascii="宋体" w:hAnsi="宋体" w:eastAsia="宋体" w:cs="宋体"/>
                <w:color w:val="000000"/>
                <w:sz w:val="21"/>
                <w:szCs w:val="21"/>
                <w:highlight w:val="none"/>
                <w:lang w:val="en-US" w:eastAsia="zh-CN"/>
              </w:rPr>
            </w:r>
            <w:r/>
          </w:p>
        </w:tc>
      </w:tr>
      <w:tr>
        <w:trPr>
          <w:trHeight w:val="569"/>
        </w:trPr>
        <w:tc>
          <w:tcPr>
            <w:tcW w:w="479" w:type="dxa"/>
            <w:vAlign w:val="center"/>
            <w:vMerge w:val="continue"/>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W w:w="1982" w:type="dxa"/>
            <w:vAlign w:val="center"/>
            <w:vMerge w:val="continue"/>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W w:w="2539"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投标报价。</w:t>
            </w:r>
            <w:r>
              <w:rPr>
                <w:rFonts w:hint="eastAsia" w:ascii="宋体" w:hAnsi="宋体" w:eastAsia="宋体" w:cs="宋体"/>
                <w:color w:val="000000"/>
                <w:sz w:val="21"/>
                <w:szCs w:val="21"/>
                <w:highlight w:val="none"/>
                <w:lang w:val="en-US" w:eastAsia="zh-CN"/>
              </w:rPr>
            </w:r>
            <w:r/>
          </w:p>
        </w:tc>
      </w:tr>
      <w:tr>
        <w:trPr>
          <w:trHeight w:val="90"/>
        </w:trPr>
        <w:tc>
          <w:tcPr>
            <w:tcW w:w="479" w:type="dxa"/>
            <w:vAlign w:val="center"/>
            <w:vMerge w:val="continue"/>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W w:w="1982" w:type="dxa"/>
            <w:vAlign w:val="center"/>
            <w:vMerge w:val="continue"/>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r>
            <w:r/>
          </w:p>
        </w:tc>
        <w:tc>
          <w:tcPr>
            <w:tcW w:w="2539"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未发现属无效投标的情形。</w:t>
            </w:r>
            <w:r>
              <w:rPr>
                <w:rFonts w:hint="eastAsia" w:ascii="宋体" w:hAnsi="宋体" w:eastAsia="宋体" w:cs="宋体"/>
                <w:color w:val="000000"/>
                <w:sz w:val="21"/>
                <w:szCs w:val="21"/>
                <w:highlight w:val="none"/>
                <w:lang w:val="en-US" w:eastAsia="zh-CN"/>
              </w:rPr>
            </w:r>
            <w:r/>
          </w:p>
        </w:tc>
      </w:tr>
      <w:tr>
        <w:trPr>
          <w:trHeight w:val="90"/>
        </w:trPr>
        <w:tc>
          <w:tcPr>
            <w:tcW w:w="479"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1982"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对招标文件响应程度</w:t>
            </w:r>
            <w:r>
              <w:rPr>
                <w:rFonts w:hint="eastAsia" w:ascii="宋体" w:hAnsi="宋体" w:eastAsia="宋体" w:cs="宋体"/>
                <w:color w:val="000000"/>
                <w:sz w:val="21"/>
                <w:szCs w:val="21"/>
                <w:highlight w:val="none"/>
                <w:lang w:val="en-US" w:eastAsia="zh-CN"/>
              </w:rPr>
            </w:r>
            <w:r/>
          </w:p>
        </w:tc>
        <w:tc>
          <w:tcPr>
            <w:tcW w:w="2539" w:type="dxa"/>
            <w:vAlign w:val="top"/>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审查投标文件，以确定其是否满足招标文件的实质性要求。不满足招标文件的实质性要求的，投标无效。</w:t>
            </w:r>
            <w:r>
              <w:rPr>
                <w:rFonts w:hint="eastAsia" w:ascii="宋体" w:hAnsi="宋体" w:eastAsia="宋体" w:cs="宋体"/>
                <w:color w:val="000000"/>
                <w:sz w:val="21"/>
                <w:szCs w:val="21"/>
                <w:highlight w:val="none"/>
                <w:lang w:val="en-US" w:eastAsia="zh-CN"/>
              </w:rPr>
            </w:r>
            <w:r/>
          </w:p>
        </w:tc>
      </w:tr>
      <w:tr>
        <w:trPr>
          <w:trHeight w:val="90"/>
        </w:trPr>
        <w:tc>
          <w:tcPr>
            <w:tcW w:w="479"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982" w:type="dxa"/>
            <w:vAlign w:val="center"/>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联合体说明</w:t>
            </w:r>
            <w:r>
              <w:rPr>
                <w:rFonts w:hint="eastAsia" w:ascii="宋体" w:hAnsi="宋体" w:eastAsia="宋体" w:cs="宋体"/>
                <w:color w:val="000000"/>
                <w:sz w:val="21"/>
                <w:szCs w:val="21"/>
                <w:highlight w:val="none"/>
                <w:lang w:val="en-US" w:eastAsia="zh-CN"/>
              </w:rPr>
            </w:r>
            <w:r/>
          </w:p>
        </w:tc>
        <w:tc>
          <w:tcPr>
            <w:tcW w:w="2539" w:type="dxa"/>
            <w:vAlign w:val="top"/>
            <w:textDirection w:val="lrTb"/>
            <w:noWrap w:val="false"/>
          </w:tcPr>
          <w:p>
            <w:pPr>
              <w:pStyle w:val="964"/>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本项目不接受联合体投标，投标人未以联合体形式</w:t>
            </w: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en-US" w:eastAsia="zh-CN"/>
              </w:rPr>
            </w:r>
            <w:r/>
          </w:p>
        </w:tc>
      </w:tr>
    </w:tbl>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8.商务和技术评估</w:t>
      </w:r>
      <w:r>
        <w:rPr>
          <w:rFonts w:hint="eastAsia" w:ascii="宋体" w:hAnsi="宋体" w:eastAsia="宋体" w:cs="宋体"/>
          <w:color w:val="000000"/>
          <w:sz w:val="30"/>
          <w:szCs w:val="30"/>
          <w:highlight w:val="none"/>
        </w:rPr>
      </w:r>
      <w:r/>
    </w:p>
    <w:p>
      <w:pPr>
        <w:pStyle w:val="96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 </w:t>
      </w:r>
      <w:r>
        <w:rPr>
          <w:rFonts w:hint="eastAsia" w:ascii="宋体" w:hAnsi="宋体" w:eastAsia="宋体" w:cs="宋体"/>
          <w:b/>
          <w:color w:val="000000"/>
          <w:sz w:val="24"/>
          <w:highlight w:val="none"/>
        </w:rPr>
        <w:t xml:space="preserve">本项目采用综合评分法。</w:t>
      </w:r>
      <w:r>
        <w:rPr>
          <w:rFonts w:hint="eastAsia" w:ascii="宋体" w:hAnsi="宋体" w:eastAsia="宋体" w:cs="宋体"/>
          <w:color w:val="000000"/>
          <w:sz w:val="24"/>
          <w:highlight w:val="none"/>
        </w:rPr>
      </w:r>
      <w:r/>
    </w:p>
    <w:tbl>
      <w:tblPr>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6"/>
        <w:gridCol w:w="2553"/>
      </w:tblGrid>
      <w:tr>
        <w:trPr/>
        <w:tc>
          <w:tcPr>
            <w:tcW w:w="1242"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bookmarkEnd w:id="81"/>
            <w:r/>
            <w:bookmarkEnd w:id="82"/>
            <w:r/>
            <w:bookmarkEnd w:id="83"/>
            <w:r/>
            <w:bookmarkEnd w:id="84"/>
            <w:r/>
            <w:bookmarkEnd w:id="85"/>
            <w:r>
              <w:rPr>
                <w:rFonts w:hint="eastAsia" w:ascii="宋体" w:hAnsi="宋体" w:eastAsia="宋体" w:cs="宋体"/>
                <w:b/>
                <w:color w:val="000000"/>
                <w:sz w:val="21"/>
                <w:szCs w:val="21"/>
                <w:highlight w:val="none"/>
              </w:rPr>
              <w:t xml:space="preserve">评分项目</w:t>
            </w:r>
            <w:r>
              <w:rPr>
                <w:rFonts w:hint="eastAsia" w:ascii="宋体" w:hAnsi="宋体" w:eastAsia="宋体" w:cs="宋体"/>
                <w:b/>
                <w:color w:val="000000"/>
                <w:sz w:val="21"/>
                <w:szCs w:val="21"/>
                <w:highlight w:val="none"/>
              </w:rPr>
            </w:r>
            <w:r/>
          </w:p>
        </w:tc>
        <w:tc>
          <w:tcPr>
            <w:tcW w:w="1218"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技术评估</w:t>
            </w:r>
            <w:r>
              <w:rPr>
                <w:rFonts w:hint="eastAsia" w:ascii="宋体" w:hAnsi="宋体" w:eastAsia="宋体" w:cs="宋体"/>
                <w:b/>
                <w:color w:val="000000"/>
                <w:sz w:val="21"/>
                <w:szCs w:val="21"/>
                <w:highlight w:val="none"/>
              </w:rPr>
            </w:r>
            <w:r/>
          </w:p>
        </w:tc>
        <w:tc>
          <w:tcPr>
            <w:tcW w:w="118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商务评估</w:t>
            </w:r>
            <w:r>
              <w:rPr>
                <w:rFonts w:hint="eastAsia" w:ascii="宋体" w:hAnsi="宋体" w:eastAsia="宋体" w:cs="宋体"/>
                <w:b/>
                <w:color w:val="000000"/>
                <w:sz w:val="21"/>
                <w:szCs w:val="21"/>
                <w:highlight w:val="none"/>
              </w:rPr>
            </w:r>
            <w:r/>
          </w:p>
        </w:tc>
        <w:tc>
          <w:tcPr>
            <w:tcW w:w="135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价格评估</w:t>
            </w:r>
            <w:r>
              <w:rPr>
                <w:rFonts w:hint="eastAsia" w:ascii="宋体" w:hAnsi="宋体" w:eastAsia="宋体" w:cs="宋体"/>
                <w:b/>
                <w:color w:val="000000"/>
                <w:sz w:val="21"/>
                <w:szCs w:val="21"/>
                <w:highlight w:val="none"/>
              </w:rPr>
            </w:r>
            <w:r/>
          </w:p>
        </w:tc>
      </w:tr>
      <w:tr>
        <w:trPr/>
        <w:tc>
          <w:tcPr>
            <w:tcW w:w="1242"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1218"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lang w:val="en-US" w:eastAsia="zh-CN"/>
              </w:rPr>
              <w:t xml:space="preserve">54</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W w:w="118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lang w:val="en-US" w:eastAsia="zh-CN"/>
              </w:rPr>
              <w:t xml:space="preserve">36</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c>
          <w:tcPr>
            <w:tcW w:w="135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lang w:val="en-US" w:eastAsia="zh-CN"/>
              </w:rPr>
              <w:t xml:space="preserve">10</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r>
    </w:tbl>
    <w:p>
      <w:pPr>
        <w:pStyle w:val="964"/>
        <w:jc w:val="left"/>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（一）技术评估</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1559"/>
        <w:gridCol w:w="5953"/>
        <w:gridCol w:w="879"/>
      </w:tblGrid>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lang w:val="en-US" w:eastAsia="zh-CN"/>
              </w:rPr>
              <w:t xml:space="preserve">评审项</w:t>
            </w:r>
            <w:r>
              <w:rPr>
                <w:rFonts w:hint="eastAsia" w:ascii="宋体" w:hAnsi="宋体" w:eastAsia="宋体" w:cs="宋体"/>
                <w:b/>
                <w:color w:val="000000"/>
                <w:sz w:val="21"/>
                <w:szCs w:val="21"/>
                <w:highlight w:val="none"/>
              </w:rPr>
            </w:r>
            <w:r/>
          </w:p>
        </w:tc>
        <w:tc>
          <w:tcPr>
            <w:tcW w:w="5953"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评分原则</w:t>
            </w:r>
            <w:r>
              <w:rPr>
                <w:rFonts w:hint="eastAsia" w:ascii="宋体" w:hAnsi="宋体" w:eastAsia="宋体" w:cs="宋体"/>
                <w:b/>
                <w:color w:val="000000"/>
                <w:sz w:val="21"/>
                <w:szCs w:val="21"/>
                <w:highlight w:val="none"/>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23"/>
        </w:trPr>
        <w:tc>
          <w:tcPr>
            <w:gridSpan w:val="4"/>
            <w:tcW w:w="9628"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54</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r>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对本项目背景理解与认识</w:t>
            </w:r>
            <w:r>
              <w:rPr>
                <w:rFonts w:hint="eastAsia" w:ascii="宋体" w:hAnsi="宋体" w:eastAsia="宋体" w:cs="宋体"/>
                <w:color w:val="000000"/>
                <w:sz w:val="21"/>
                <w:szCs w:val="21"/>
                <w:highlight w:val="none"/>
                <w:lang w:val="en-US" w:eastAsia="zh-CN"/>
              </w:rPr>
            </w:r>
            <w:r/>
          </w:p>
        </w:tc>
        <w:tc>
          <w:tcPr>
            <w:tcW w:w="5953" w:type="dxa"/>
            <w:vAlign w:val="top"/>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zh-CN" w:eastAsia="zh-CN"/>
              </w:rPr>
              <w:t xml:space="preserve">投标人充分理解</w:t>
            </w:r>
            <w:r>
              <w:rPr>
                <w:rFonts w:hint="eastAsia" w:ascii="宋体" w:hAnsi="宋体" w:eastAsia="宋体" w:cs="宋体"/>
                <w:color w:val="000000"/>
                <w:sz w:val="21"/>
                <w:szCs w:val="21"/>
                <w:highlight w:val="none"/>
                <w:lang w:val="en-US" w:eastAsia="zh-CN"/>
              </w:rPr>
              <w:t xml:space="preserve">项目背景和</w:t>
            </w:r>
            <w:r>
              <w:rPr>
                <w:rFonts w:hint="eastAsia" w:ascii="宋体" w:hAnsi="宋体" w:eastAsia="宋体" w:cs="宋体"/>
                <w:color w:val="000000"/>
                <w:sz w:val="21"/>
                <w:szCs w:val="21"/>
                <w:highlight w:val="none"/>
                <w:lang w:val="zh-CN" w:eastAsia="zh-CN"/>
              </w:rPr>
              <w:t xml:space="preserve">现状，详细阐述对项目的理解。</w:t>
            </w:r>
            <w:r>
              <w:rPr>
                <w:rFonts w:hint="eastAsia" w:ascii="宋体" w:hAnsi="宋体" w:eastAsia="宋体" w:cs="宋体"/>
                <w:color w:val="000000"/>
                <w:sz w:val="21"/>
                <w:szCs w:val="21"/>
                <w:highlight w:val="none"/>
                <w:lang w:val="en-US" w:eastAsia="zh-CN"/>
              </w:rPr>
              <w:t xml:space="preserve">评标委员会根据其对本项目背景理解与认识程度、合理性、可行性等方面进行综合评审：</w:t>
            </w:r>
            <w:r>
              <w:rPr>
                <w:rFonts w:hint="eastAsia" w:ascii="宋体" w:hAnsi="宋体" w:eastAsia="宋体" w:cs="宋体"/>
                <w:color w:val="000000"/>
                <w:sz w:val="21"/>
                <w:szCs w:val="21"/>
                <w:highlight w:val="none"/>
                <w:lang w:val="en-US"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cs="宋体"/>
                <w:color w:val="000000"/>
                <w:sz w:val="21"/>
                <w:szCs w:val="21"/>
                <w:highlight w:val="none"/>
                <w:lang w:val="en-US" w:eastAsia="zh-CN"/>
              </w:rPr>
              <w:t xml:space="preserve">提供的方案基于采购需求的全口径，提出具有可行性的现状情况预判或准确把握方案中的重、难点，分析各类情况可能发生的不可预见性，并尽可能列明多种详细预案或针对不同的需求，能提供个性化的解决方案，可以举例论证的</w:t>
            </w:r>
            <w:r>
              <w:rPr>
                <w:rFonts w:hint="eastAsia" w:ascii="宋体" w:hAnsi="宋体" w:eastAsia="宋体" w:cs="宋体"/>
                <w:color w:val="000000"/>
                <w:sz w:val="21"/>
                <w:szCs w:val="21"/>
                <w:highlight w:val="none"/>
                <w:lang w:val="zh-CN" w:eastAsia="zh-CN"/>
              </w:rPr>
              <w:t xml:space="preserve">得10分；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cs="宋体"/>
                <w:color w:val="000000"/>
                <w:sz w:val="21"/>
                <w:szCs w:val="21"/>
                <w:highlight w:val="none"/>
                <w:lang w:val="en-US" w:eastAsia="zh-CN"/>
              </w:rPr>
              <w:t xml:space="preserve">方案内容对采购文件要求的条款已作完整响应或只对方案作出标题式的简单论证，并未展开分析或列明可行的具体解决方案或部分资料、数据等响应方案的支撑材料提供过于简单或未提供的</w:t>
            </w:r>
            <w:r>
              <w:rPr>
                <w:rFonts w:hint="eastAsia" w:ascii="宋体" w:hAnsi="宋体" w:eastAsia="宋体" w:cs="宋体"/>
                <w:color w:val="000000"/>
                <w:sz w:val="21"/>
                <w:szCs w:val="21"/>
                <w:highlight w:val="none"/>
                <w:lang w:val="zh-CN" w:eastAsia="zh-CN"/>
              </w:rPr>
              <w:t xml:space="preserve">得8分；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cs="宋体"/>
                <w:color w:val="000000"/>
                <w:sz w:val="21"/>
                <w:szCs w:val="21"/>
                <w:highlight w:val="none"/>
                <w:lang w:val="en-US" w:eastAsia="zh-CN"/>
              </w:rPr>
              <w:t xml:space="preserve">方案基本完整，与采购需求不存在重大缺项或方案基本可行，通过后期优化可以满足采购需求内容的</w:t>
            </w:r>
            <w:r>
              <w:rPr>
                <w:rFonts w:hint="eastAsia" w:ascii="宋体" w:hAnsi="宋体" w:eastAsia="宋体" w:cs="宋体"/>
                <w:color w:val="000000"/>
                <w:sz w:val="21"/>
                <w:szCs w:val="21"/>
                <w:highlight w:val="none"/>
                <w:lang w:val="zh-CN" w:eastAsia="zh-CN"/>
              </w:rPr>
              <w:t xml:space="preserve">得6分；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zh-CN" w:eastAsia="zh-CN"/>
              </w:rPr>
              <w:t xml:space="preserve">其余情况不得分。</w:t>
            </w:r>
            <w:r>
              <w:rPr>
                <w:rFonts w:hint="eastAsia" w:ascii="宋体" w:hAnsi="宋体" w:eastAsia="宋体" w:cs="宋体"/>
                <w:color w:val="000000"/>
                <w:sz w:val="21"/>
                <w:szCs w:val="21"/>
                <w:highlight w:val="none"/>
                <w:lang w:val="en-US" w:eastAsia="zh-CN"/>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rPr>
              <w:t xml:space="preserve">10</w:t>
            </w:r>
            <w:r>
              <w:rPr>
                <w:rFonts w:hint="eastAsia" w:ascii="宋体" w:hAnsi="宋体" w:eastAsia="宋体" w:cs="宋体"/>
                <w:color w:val="000000"/>
                <w:sz w:val="21"/>
                <w:szCs w:val="21"/>
                <w:highlight w:val="none"/>
                <w:lang w:val="en-US" w:eastAsia="zh-CN"/>
              </w:rPr>
            </w:r>
            <w:r/>
          </w:p>
        </w:tc>
      </w:tr>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对项目的重点和难点分析及对策措施</w:t>
            </w:r>
            <w:r>
              <w:rPr>
                <w:rFonts w:hint="eastAsia" w:ascii="宋体" w:hAnsi="宋体" w:eastAsia="宋体" w:cs="宋体"/>
                <w:color w:val="000000"/>
                <w:sz w:val="21"/>
                <w:szCs w:val="21"/>
                <w:highlight w:val="none"/>
                <w:lang w:val="en-US" w:eastAsia="zh-CN"/>
              </w:rPr>
            </w:r>
            <w:r/>
          </w:p>
        </w:tc>
        <w:tc>
          <w:tcPr>
            <w:tcW w:w="5953" w:type="dxa"/>
            <w:vAlign w:val="top"/>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投标人应充分理解项目需求，</w:t>
            </w:r>
            <w:r>
              <w:rPr>
                <w:rFonts w:hint="eastAsia" w:ascii="宋体" w:hAnsi="宋体" w:eastAsia="宋体" w:cs="宋体"/>
                <w:color w:val="000000"/>
                <w:sz w:val="21"/>
                <w:szCs w:val="21"/>
                <w:highlight w:val="none"/>
                <w:lang w:val="en-US" w:eastAsia="zh-CN"/>
              </w:rPr>
              <w:t xml:space="preserve">提供本项目的重点和难点分析及对策措施</w:t>
            </w:r>
            <w:r>
              <w:rPr>
                <w:rFonts w:hint="eastAsia" w:ascii="宋体" w:hAnsi="宋体" w:eastAsia="宋体" w:cs="宋体"/>
                <w:color w:val="000000"/>
                <w:sz w:val="21"/>
                <w:szCs w:val="21"/>
                <w:highlight w:val="none"/>
                <w:lang w:val="zh-CN" w:eastAsia="zh-CN"/>
              </w:rPr>
              <w:t xml:space="preserve">。评标委员会根据其对项目的重点和难点分析及对策措施的详尽程度、合理性、可行性等方面进行综合评审：</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提供的方案基于采购需求的全口径，提出具有可行性的现状情况预判或准确把握方案中的重、难点，分析各类情况可能发生的不可预见性，并尽可能列明多种详细预案或针对不同的需求，能提供个性化的解决方案，可以举例论证的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方案内容对采购文件要求的条款已作完整响应或只对方案作出标题式的简单论证，并未展开分析或列明可行的具体解决方案或部分资料、数据等响应方案的支撑材料提供过于简单或未提供的得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方案基本完整，与采购需求不存在重大缺项或方案基本可行，通过后期优化可以满足采购需求内容的得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其余情况不得分。</w:t>
            </w:r>
            <w:r>
              <w:rPr>
                <w:rFonts w:hint="eastAsia" w:ascii="宋体" w:hAnsi="宋体" w:eastAsia="宋体" w:cs="宋体"/>
                <w:color w:val="000000"/>
                <w:sz w:val="21"/>
                <w:szCs w:val="21"/>
                <w:highlight w:val="none"/>
                <w:lang w:val="zh-CN" w:eastAsia="zh-CN"/>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工作思路和技术路线</w:t>
            </w:r>
            <w:r>
              <w:rPr>
                <w:rFonts w:hint="eastAsia" w:ascii="宋体" w:hAnsi="宋体" w:eastAsia="宋体" w:cs="宋体"/>
                <w:color w:val="000000"/>
                <w:sz w:val="21"/>
                <w:szCs w:val="21"/>
                <w:highlight w:val="none"/>
                <w:lang w:val="en-US" w:eastAsia="zh-CN"/>
              </w:rPr>
            </w:r>
            <w:r/>
          </w:p>
        </w:tc>
        <w:tc>
          <w:tcPr>
            <w:tcW w:w="5953" w:type="dxa"/>
            <w:vAlign w:val="top"/>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投标人应充分理解项目需求，提供工作思路和技术路线。评标委员会根据其工作思路和技术路线的详尽程度、合理性、可行性等方面进行综合评审：</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提供的方案基于采购需求的全口径，提出具有可行性的现状情况预判或准确把握方案中的重、难点，分析各类情况可能发生的不可预见性，并尽可能列明多种详细预案或针对不同的需求，能提供个性化的解决方案，可以举例论证的得</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方案内容对采购文件要求的条款已作完整响应或只对方案作出标题式的简单论证，并未展开分析或列明可行的具体解决方案或部分资料、数据等响应方案的支撑材料提供过于简单或未提供的得</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方案基本完整，与采购需求不存在重大缺项或方案基本可行，通过后期优化可以满足采购需求内容的得</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eastAsia="zh-CN"/>
              </w:rPr>
              <w:t xml:space="preserve">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其余情况不得分。</w:t>
            </w:r>
            <w:r>
              <w:rPr>
                <w:rFonts w:hint="eastAsia" w:ascii="宋体" w:hAnsi="宋体" w:eastAsia="宋体" w:cs="宋体"/>
                <w:color w:val="000000"/>
                <w:sz w:val="21"/>
                <w:szCs w:val="21"/>
                <w:highlight w:val="none"/>
                <w:lang w:val="zh-CN" w:eastAsia="zh-CN"/>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工作计划和管理措施</w:t>
            </w:r>
            <w:r>
              <w:rPr>
                <w:rFonts w:hint="eastAsia" w:ascii="宋体" w:hAnsi="宋体" w:eastAsia="宋体" w:cs="宋体"/>
                <w:color w:val="000000"/>
                <w:sz w:val="21"/>
                <w:szCs w:val="21"/>
                <w:highlight w:val="none"/>
                <w:lang w:val="en-US" w:eastAsia="zh-CN"/>
              </w:rPr>
            </w:r>
            <w:r/>
          </w:p>
        </w:tc>
        <w:tc>
          <w:tcPr>
            <w:tcW w:w="5953" w:type="dxa"/>
            <w:vAlign w:val="top"/>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en-US" w:eastAsia="zh-CN"/>
              </w:rPr>
              <w:t xml:space="preserve">投标人应充分理解项目需求，阐述工作计划和管理措施。</w:t>
            </w:r>
            <w:r>
              <w:rPr>
                <w:rFonts w:hint="eastAsia" w:ascii="宋体" w:hAnsi="宋体" w:eastAsia="宋体" w:cs="宋体"/>
                <w:color w:val="000000"/>
                <w:sz w:val="21"/>
                <w:szCs w:val="21"/>
                <w:highlight w:val="none"/>
                <w:lang w:val="zh-CN" w:eastAsia="zh-CN"/>
              </w:rPr>
              <w:t xml:space="preserve">评标委员会根据工作计划和管理措施的详尽程度、合理性、可行性等方面进行综合评审：</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提供的方案基于采购需求的全口径，提出具有可行性的现状情况预判或准确把握方案中的重、难点，分析各类情况可能发生的不可预见性，并尽可能列明多种详细预案或针对不同的需求，能提供个性化的解决方案，可以举例论证的得12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方案内容对采购文件要求的条款已作完整响应或只对方案作出标题式的简单论证，并未展开分析或列明可行的具体解决方案或部分资料、数据等响应方案的支撑材料提供过于简单或未提供的得10分；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方案基本完整，与采购需求不存在重大缺项或方案基本可行，通过后期优化可以满足采购需求内容的得8分；</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zh-CN" w:eastAsia="zh-CN"/>
              </w:rPr>
              <w:t xml:space="preserve">其余情况不得分。</w:t>
            </w:r>
            <w:r>
              <w:rPr>
                <w:rFonts w:hint="eastAsia" w:ascii="宋体" w:hAnsi="宋体" w:eastAsia="宋体" w:cs="宋体"/>
                <w:color w:val="000000"/>
                <w:sz w:val="21"/>
                <w:szCs w:val="21"/>
                <w:highlight w:val="none"/>
                <w:lang w:val="zh-CN" w:eastAsia="zh-CN"/>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trHeight w:val="23"/>
        </w:trPr>
        <w:tc>
          <w:tcPr>
            <w:tcW w:w="1237"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55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后续服务</w:t>
            </w:r>
            <w:r>
              <w:rPr>
                <w:rFonts w:hint="eastAsia" w:ascii="宋体" w:hAnsi="宋体" w:eastAsia="宋体" w:cs="宋体"/>
                <w:color w:val="000000"/>
                <w:sz w:val="21"/>
                <w:szCs w:val="21"/>
                <w:highlight w:val="none"/>
                <w:lang w:val="en-US" w:eastAsia="zh-CN"/>
              </w:rPr>
            </w:r>
            <w:r/>
          </w:p>
        </w:tc>
        <w:tc>
          <w:tcPr>
            <w:tcW w:w="5953" w:type="dxa"/>
            <w:vAlign w:val="top"/>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eastAsia="宋体" w:cs="宋体"/>
                <w:color w:val="000000"/>
                <w:sz w:val="21"/>
                <w:szCs w:val="21"/>
                <w:highlight w:val="none"/>
                <w:lang w:val="en-US" w:eastAsia="zh-CN"/>
              </w:rPr>
              <w:t xml:space="preserve">投标人应充分理解项目需求，阐述后续服务进行服务承诺。</w:t>
            </w:r>
            <w:r>
              <w:rPr>
                <w:rFonts w:hint="eastAsia" w:ascii="宋体" w:hAnsi="宋体" w:eastAsia="宋体" w:cs="宋体"/>
                <w:color w:val="000000"/>
                <w:sz w:val="21"/>
                <w:szCs w:val="21"/>
                <w:highlight w:val="none"/>
                <w:lang w:val="zh-CN" w:eastAsia="zh-CN"/>
              </w:rPr>
              <w:t xml:space="preserve">评标委员会根据其后续服务的详尽程度、合理性、可行性等方面进行综合评审：</w:t>
            </w:r>
            <w:r>
              <w:rPr>
                <w:rFonts w:hint="eastAsia" w:ascii="宋体" w:hAnsi="宋体" w:eastAsia="宋体" w:cs="宋体"/>
                <w:color w:val="000000"/>
                <w:sz w:val="21"/>
                <w:szCs w:val="21"/>
                <w:highlight w:val="none"/>
                <w:lang w:val="zh-CN"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提供的方案基于采购需求的全口径，提出具有可行性的现状情况预判或准确把握方案中的重、难点，分析各类情况可能发生的不可预见性，并尽可能列明多种详细预案或针对不同的需求，能提供个性化的解决方案，可以举例论证的得8分；</w:t>
            </w:r>
            <w:r>
              <w:rPr>
                <w:rFonts w:hint="eastAsia" w:ascii="宋体" w:hAnsi="宋体" w:cs="宋体"/>
                <w:color w:val="000000"/>
                <w:sz w:val="21"/>
                <w:szCs w:val="21"/>
                <w:highlight w:val="none"/>
                <w:lang w:val="en-US"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方案内容对采购文件要求的条款已作完整响应或只对方案作出标题式的简单论证，并未展开分析或列明可行的具体解决方案或部分资料、数据等响应方案的支撑材料提供过于简单或未提供的得7分；</w:t>
            </w:r>
            <w:r>
              <w:rPr>
                <w:rFonts w:hint="eastAsia" w:ascii="宋体" w:hAnsi="宋体" w:cs="宋体"/>
                <w:color w:val="000000"/>
                <w:sz w:val="21"/>
                <w:szCs w:val="21"/>
                <w:highlight w:val="none"/>
                <w:lang w:val="en-US"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方案基本完整，与采购需求不存在重大缺项或方案基本可行，通过后期优化可以满足采购需求内容的得5分；</w:t>
            </w:r>
            <w:r>
              <w:rPr>
                <w:rFonts w:hint="eastAsia" w:ascii="宋体" w:hAnsi="宋体" w:cs="宋体"/>
                <w:color w:val="000000"/>
                <w:sz w:val="21"/>
                <w:szCs w:val="21"/>
                <w:highlight w:val="none"/>
                <w:lang w:val="en-US" w:eastAsia="zh-CN"/>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zh-CN" w:eastAsia="zh-CN"/>
              </w:rPr>
              <w:suppressLineNumbers w:val="0"/>
            </w:pPr>
            <w:r>
              <w:rPr>
                <w:rFonts w:hint="eastAsia" w:ascii="宋体" w:hAnsi="宋体" w:cs="宋体"/>
                <w:color w:val="000000"/>
                <w:sz w:val="21"/>
                <w:szCs w:val="21"/>
                <w:highlight w:val="none"/>
                <w:lang w:val="en-US" w:eastAsia="zh-CN"/>
              </w:rPr>
              <w:t xml:space="preserve">其余情况不得分。</w:t>
            </w:r>
            <w:r>
              <w:rPr>
                <w:rFonts w:hint="eastAsia" w:ascii="宋体" w:hAnsi="宋体" w:eastAsia="宋体" w:cs="宋体"/>
                <w:color w:val="000000"/>
                <w:sz w:val="21"/>
                <w:szCs w:val="21"/>
                <w:highlight w:val="none"/>
                <w:lang w:val="zh-CN" w:eastAsia="zh-CN"/>
              </w:rPr>
            </w:r>
            <w:r/>
          </w:p>
        </w:tc>
        <w:tc>
          <w:tcPr>
            <w:tcW w:w="879"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r>
            <w:r/>
          </w:p>
        </w:tc>
      </w:tr>
    </w:tbl>
    <w:p>
      <w:pPr>
        <w:pStyle w:val="964"/>
        <w:jc w:val="left"/>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（二）商务评估</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465"/>
        <w:gridCol w:w="6199"/>
        <w:gridCol w:w="820"/>
      </w:tblGrid>
      <w:tr>
        <w:trPr>
          <w:cantSplit/>
          <w:trHeight w:val="20"/>
        </w:trPr>
        <w:tc>
          <w:tcPr>
            <w:tcW w:w="59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761" w:type="dxa"/>
            <w:vAlign w:val="top"/>
            <w:textDirection w:val="lrTb"/>
            <w:noWrap w:val="false"/>
          </w:tcPr>
          <w:p>
            <w:pPr>
              <w:pStyle w:val="964"/>
              <w:ind w:left="0" w:right="0"/>
              <w:jc w:val="left"/>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评审因素</w:t>
            </w:r>
            <w:r>
              <w:rPr>
                <w:rFonts w:hint="eastAsia" w:ascii="宋体" w:hAnsi="宋体" w:eastAsia="宋体" w:cs="宋体"/>
                <w:b/>
                <w:color w:val="000000"/>
                <w:sz w:val="21"/>
                <w:szCs w:val="21"/>
                <w:highlight w:val="none"/>
              </w:rPr>
            </w:r>
            <w:r/>
          </w:p>
        </w:tc>
        <w:tc>
          <w:tcPr>
            <w:tcW w:w="3219" w:type="dxa"/>
            <w:vAlign w:val="top"/>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评审细则</w:t>
            </w:r>
            <w:r>
              <w:rPr>
                <w:rFonts w:hint="eastAsia" w:ascii="宋体" w:hAnsi="宋体" w:eastAsia="宋体" w:cs="宋体"/>
                <w:b/>
                <w:color w:val="000000"/>
                <w:sz w:val="21"/>
                <w:szCs w:val="21"/>
                <w:highlight w:val="none"/>
              </w:rPr>
            </w:r>
            <w:r/>
          </w:p>
        </w:tc>
        <w:tc>
          <w:tcPr>
            <w:tcW w:w="424" w:type="dxa"/>
            <w:vAlign w:val="top"/>
            <w:textDirection w:val="lrTb"/>
            <w:noWrap w:val="false"/>
          </w:tcPr>
          <w:p>
            <w:pPr>
              <w:pStyle w:val="964"/>
              <w:ind w:left="0" w:right="0"/>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cantSplit/>
          <w:trHeight w:val="20"/>
        </w:trPr>
        <w:tc>
          <w:tcPr>
            <w:gridSpan w:val="4"/>
            <w:tcW w:w="9628"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cs="宋体"/>
                <w:b/>
                <w:color w:val="000000"/>
                <w:sz w:val="21"/>
                <w:szCs w:val="21"/>
                <w:highlight w:val="none"/>
                <w:lang w:val="en-US" w:eastAsia="zh-CN"/>
              </w:rPr>
              <w:t xml:space="preserve">36</w:t>
            </w:r>
            <w:r>
              <w:rPr>
                <w:rFonts w:hint="eastAsia" w:ascii="宋体" w:hAnsi="宋体" w:eastAsia="宋体" w:cs="宋体"/>
                <w:b/>
                <w:color w:val="000000"/>
                <w:sz w:val="21"/>
                <w:szCs w:val="21"/>
                <w:highlight w:val="none"/>
              </w:rPr>
              <w:t xml:space="preserve">分</w:t>
            </w:r>
            <w:r>
              <w:rPr>
                <w:rFonts w:hint="eastAsia" w:ascii="宋体" w:hAnsi="宋体" w:eastAsia="宋体" w:cs="宋体"/>
                <w:b/>
                <w:color w:val="000000"/>
                <w:sz w:val="21"/>
                <w:szCs w:val="21"/>
                <w:highlight w:val="none"/>
              </w:rPr>
            </w:r>
            <w:r/>
          </w:p>
        </w:tc>
      </w:tr>
      <w:tr>
        <w:trPr>
          <w:cantSplit/>
          <w:trHeight w:val="20"/>
        </w:trPr>
        <w:tc>
          <w:tcPr>
            <w:tcW w:w="114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highlight w:val="none"/>
                <w:lang w:val="en-US"/>
              </w:rPr>
              <w:suppressLineNumbers w:val="0"/>
            </w:pPr>
            <w:r>
              <w:rPr>
                <w:rStyle w:val="2351"/>
                <w:rFonts w:hint="eastAsia" w:ascii="宋体" w:hAnsi="宋体" w:eastAsia="宋体" w:cs="宋体"/>
                <w:b w:val="0"/>
                <w:bCs w:val="0"/>
                <w:color w:val="000000"/>
                <w:sz w:val="21"/>
                <w:szCs w:val="21"/>
                <w:highlight w:val="none"/>
                <w:lang w:val="en-US"/>
              </w:rPr>
              <w:t xml:space="preserve">1.1</w:t>
            </w:r>
            <w:r>
              <w:rPr>
                <w:rFonts w:hint="eastAsia" w:ascii="宋体" w:hAnsi="宋体" w:eastAsia="宋体" w:cs="宋体"/>
                <w:b w:val="0"/>
                <w:bCs w:val="0"/>
                <w:color w:val="000000"/>
                <w:sz w:val="21"/>
                <w:szCs w:val="21"/>
                <w:highlight w:val="none"/>
                <w:lang w:val="en-US"/>
              </w:rPr>
            </w:r>
            <w:r/>
          </w:p>
        </w:tc>
        <w:tc>
          <w:tcPr>
            <w:tcW w:w="146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6199" w:type="dxa"/>
            <w:vAlign w:val="center"/>
            <w:textDirection w:val="lrTb"/>
            <w:noWrap w:val="false"/>
          </w:tcPr>
          <w:p>
            <w:pPr>
              <w:pStyle w:val="964"/>
              <w:ind w:left="0" w:right="0"/>
              <w:jc w:val="left"/>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投标人承担过同类或类似项目</w:t>
            </w:r>
            <w:r>
              <w:rPr>
                <w:rFonts w:hint="eastAsia" w:ascii="宋体" w:hAnsi="宋体" w:eastAsia="宋体" w:cs="宋体"/>
                <w:bCs/>
                <w:color w:val="000000"/>
                <w:sz w:val="21"/>
                <w:szCs w:val="21"/>
                <w:highlight w:val="none"/>
                <w:u w:val="none"/>
                <w:lang w:val="en-US" w:eastAsia="zh-CN"/>
              </w:rPr>
              <w:t xml:space="preserve">的</w:t>
            </w:r>
            <w:r>
              <w:rPr>
                <w:rFonts w:hint="eastAsia" w:ascii="宋体" w:hAnsi="宋体" w:eastAsia="宋体" w:cs="宋体"/>
                <w:color w:val="000000"/>
                <w:sz w:val="21"/>
                <w:szCs w:val="21"/>
                <w:highlight w:val="none"/>
                <w:lang w:val="en-US" w:eastAsia="zh-CN"/>
              </w:rPr>
              <w:t xml:space="preserve">，每有一个项目得3分，最多得</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color w:val="000000"/>
                <w:sz w:val="21"/>
                <w:szCs w:val="21"/>
                <w:highlight w:val="none"/>
              </w:rPr>
            </w:r>
            <w:r/>
          </w:p>
        </w:tc>
        <w:tc>
          <w:tcPr>
            <w:tcW w:w="820"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rPr>
              <w:suppressLineNumbers w:val="0"/>
            </w:pPr>
            <w:r>
              <w:rPr>
                <w:rStyle w:val="2351"/>
                <w:rFonts w:hint="eastAsia" w:ascii="宋体" w:hAnsi="宋体" w:cs="宋体"/>
                <w:color w:val="000000"/>
                <w:sz w:val="21"/>
                <w:szCs w:val="21"/>
                <w:highlight w:val="none"/>
                <w:lang w:val="en-US"/>
              </w:rPr>
              <w:t xml:space="preserve">15</w:t>
            </w:r>
            <w:r>
              <w:rPr>
                <w:rFonts w:ascii="宋体" w:hAnsi="宋体" w:eastAsia="宋体" w:cs="宋体"/>
                <w:color w:val="000000"/>
                <w:sz w:val="21"/>
                <w:szCs w:val="21"/>
                <w:highlight w:val="none"/>
                <w:lang w:val="en-US"/>
              </w:rPr>
            </w:r>
            <w:r/>
          </w:p>
        </w:tc>
      </w:tr>
      <w:tr>
        <w:trPr>
          <w:cantSplit/>
          <w:trHeight w:val="487"/>
        </w:trPr>
        <w:tc>
          <w:tcPr>
            <w:tcW w:w="114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highlight w:val="none"/>
              </w:rPr>
              <w:suppressLineNumbers w:val="0"/>
            </w:pPr>
            <w:r>
              <w:rPr>
                <w:rStyle w:val="2351"/>
                <w:rFonts w:hint="eastAsia" w:ascii="宋体" w:hAnsi="宋体" w:eastAsia="宋体" w:cs="宋体"/>
                <w:b w:val="0"/>
                <w:bCs w:val="0"/>
                <w:color w:val="000000"/>
                <w:sz w:val="21"/>
                <w:szCs w:val="21"/>
                <w:highlight w:val="none"/>
                <w:lang w:val="en-US"/>
              </w:rPr>
              <w:t xml:space="preserve">1.2</w:t>
            </w:r>
            <w:r>
              <w:rPr>
                <w:rFonts w:hint="eastAsia" w:ascii="宋体" w:hAnsi="宋体" w:eastAsia="宋体" w:cs="宋体"/>
                <w:b w:val="0"/>
                <w:bCs w:val="0"/>
                <w:color w:val="000000"/>
                <w:sz w:val="21"/>
                <w:szCs w:val="21"/>
                <w:highlight w:val="none"/>
              </w:rPr>
            </w:r>
            <w:r/>
          </w:p>
        </w:tc>
        <w:tc>
          <w:tcPr>
            <w:tcW w:w="146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1"/>
                <w:szCs w:val="21"/>
                <w:highlight w:val="none"/>
              </w:rPr>
              <w:t xml:space="preserve">项目负责人</w:t>
            </w:r>
            <w:r>
              <w:rPr>
                <w:rFonts w:hint="eastAsia" w:ascii="宋体" w:hAnsi="宋体" w:eastAsia="宋体" w:cs="宋体"/>
                <w:color w:val="000000"/>
                <w:sz w:val="21"/>
                <w:szCs w:val="21"/>
                <w:highlight w:val="none"/>
              </w:rPr>
            </w:r>
            <w:r/>
          </w:p>
        </w:tc>
        <w:tc>
          <w:tcPr>
            <w:tcW w:w="6199" w:type="dxa"/>
            <w:vAlign w:val="center"/>
            <w:textDirection w:val="lrTb"/>
            <w:noWrap w:val="false"/>
          </w:tcPr>
          <w:p>
            <w:pPr>
              <w:pStyle w:val="964"/>
              <w:numPr>
                <w:ilvl w:val="0"/>
                <w:numId w:val="32"/>
              </w:numPr>
              <w:ind w:left="0" w:right="0"/>
              <w:jc w:val="left"/>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具有高级及以上技术职称得2分，具有中级职称得1分，其余不得分。</w:t>
            </w:r>
            <w:r>
              <w:rPr>
                <w:rFonts w:hint="eastAsia" w:ascii="宋体" w:hAnsi="宋体" w:eastAsia="宋体" w:cs="宋体"/>
                <w:bCs/>
                <w:color w:val="000000"/>
                <w:sz w:val="21"/>
                <w:szCs w:val="21"/>
                <w:highlight w:val="none"/>
                <w:lang w:val="en-US" w:eastAsia="zh-CN"/>
              </w:rPr>
            </w:r>
            <w:r/>
          </w:p>
          <w:p>
            <w:pPr>
              <w:pStyle w:val="964"/>
              <w:numPr>
                <w:ilvl w:val="0"/>
                <w:numId w:val="32"/>
              </w:numPr>
              <w:ind w:left="0" w:right="0"/>
              <w:jc w:val="left"/>
              <w:keepLines w:val="0"/>
              <w:keepNext w:val="0"/>
              <w:pageBreakBefore w:val="0"/>
              <w:spacing w:before="0" w:beforeAutospacing="0" w:after="0" w:afterAutospacing="0" w:line="360" w:lineRule="exact"/>
              <w:rPr>
                <w:rFonts w:hint="eastAsia" w:ascii="宋体" w:hAnsi="宋体" w:eastAsia="宋体" w:cs="宋体"/>
                <w:bCs/>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具有有效的咨询工程师（投资）资格证书得2分。</w:t>
            </w:r>
            <w:r>
              <w:rPr>
                <w:rFonts w:hint="eastAsia" w:ascii="宋体" w:hAnsi="宋体" w:eastAsia="宋体" w:cs="宋体"/>
                <w:bCs/>
                <w:color w:val="000000"/>
                <w:sz w:val="21"/>
                <w:szCs w:val="21"/>
                <w:highlight w:val="none"/>
                <w:lang w:val="en-US" w:eastAsia="zh-CN"/>
              </w:rPr>
            </w:r>
            <w:r/>
          </w:p>
          <w:p>
            <w:pPr>
              <w:pStyle w:val="964"/>
              <w:numPr>
                <w:ilvl w:val="0"/>
                <w:numId w:val="32"/>
              </w:numPr>
              <w:ind w:left="0" w:right="0"/>
              <w:jc w:val="left"/>
              <w:keepLines w:val="0"/>
              <w:keepNext w:val="0"/>
              <w:pageBreakBefore w:val="0"/>
              <w:spacing w:before="0" w:beforeAutospacing="0" w:after="0" w:afterAutospacing="0" w:line="360" w:lineRule="exact"/>
              <w:rPr>
                <w:rFonts w:hint="eastAsia" w:ascii="宋体" w:hAnsi="宋体" w:eastAsia="宋体" w:cs="宋体"/>
                <w:b/>
                <w:bCs w:val="0"/>
                <w:color w:val="000000"/>
                <w:sz w:val="21"/>
                <w:szCs w:val="21"/>
                <w:highlight w:val="none"/>
                <w:lang w:val="en-US" w:eastAsia="zh-CN" w:bidi="ar-SA"/>
              </w:rPr>
              <w:suppressLineNumbers w:val="0"/>
            </w:pPr>
            <w:r>
              <w:rPr>
                <w:rFonts w:hint="eastAsia" w:ascii="宋体" w:hAnsi="宋体" w:eastAsia="宋体" w:cs="宋体"/>
                <w:bCs/>
                <w:color w:val="000000"/>
                <w:sz w:val="21"/>
                <w:szCs w:val="21"/>
                <w:highlight w:val="none"/>
                <w:lang w:val="en-US" w:eastAsia="zh-CN"/>
              </w:rPr>
              <w:t xml:space="preserve">担任过同类或类似项目的项目负责人的，每有一个项目得3分，最多得</w:t>
            </w:r>
            <w:r>
              <w:rPr>
                <w:rFonts w:hint="eastAsia" w:ascii="宋体" w:hAnsi="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lang w:val="en-US" w:eastAsia="zh-CN"/>
              </w:rPr>
              <w:t xml:space="preserve">分。</w:t>
            </w:r>
            <w:r>
              <w:rPr>
                <w:rFonts w:hint="eastAsia" w:ascii="宋体" w:hAnsi="宋体" w:eastAsia="宋体" w:cs="宋体"/>
                <w:b/>
                <w:bCs w:val="0"/>
                <w:color w:val="000000"/>
                <w:sz w:val="21"/>
                <w:szCs w:val="21"/>
                <w:highlight w:val="none"/>
                <w:lang w:val="en-US" w:eastAsia="zh-CN" w:bidi="ar-SA"/>
              </w:rPr>
            </w:r>
            <w:r/>
          </w:p>
          <w:p>
            <w:pPr>
              <w:pStyle w:val="964"/>
              <w:numPr>
                <w:ilvl w:val="0"/>
                <w:numId w:val="0"/>
              </w:numPr>
              <w:ind w:left="0" w:right="0" w:firstLine="0"/>
              <w:jc w:val="left"/>
              <w:keepLines w:val="0"/>
              <w:keepNext w:val="0"/>
              <w:pageBreakBefore w:val="0"/>
              <w:spacing w:before="0" w:beforeAutospacing="0" w:after="0" w:afterAutospacing="0" w:line="360" w:lineRule="exact"/>
              <w:rPr>
                <w:rFonts w:hint="eastAsia" w:ascii="宋体" w:hAnsi="宋体" w:eastAsia="宋体" w:cs="宋体"/>
                <w:b/>
                <w:bCs/>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rPr>
              <w:t xml:space="preserve">注：企业业绩和人员业绩可重复得分。</w:t>
            </w:r>
            <w:r>
              <w:rPr>
                <w:rFonts w:hint="eastAsia" w:ascii="宋体" w:hAnsi="宋体" w:eastAsia="宋体" w:cs="宋体"/>
                <w:b/>
                <w:bCs/>
                <w:color w:val="000000"/>
                <w:sz w:val="21"/>
                <w:szCs w:val="21"/>
                <w:highlight w:val="none"/>
              </w:rPr>
            </w:r>
            <w:r/>
          </w:p>
        </w:tc>
        <w:tc>
          <w:tcPr>
            <w:tcW w:w="820"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ascii="宋体" w:hAnsi="宋体" w:eastAsia="宋体" w:cs="宋体"/>
                <w:color w:val="000000"/>
                <w:sz w:val="21"/>
                <w:szCs w:val="21"/>
                <w:highlight w:val="none"/>
                <w:lang w:val="en-US"/>
              </w:rPr>
              <w:suppressLineNumbers w:val="0"/>
            </w:pPr>
            <w:r>
              <w:rPr>
                <w:rStyle w:val="2351"/>
                <w:rFonts w:hint="eastAsia" w:ascii="宋体" w:hAnsi="宋体" w:cs="宋体"/>
                <w:color w:val="000000"/>
                <w:sz w:val="21"/>
                <w:szCs w:val="21"/>
                <w:highlight w:val="none"/>
                <w:lang w:val="en-US"/>
              </w:rPr>
              <w:t xml:space="preserve">13</w:t>
            </w:r>
            <w:r>
              <w:rPr>
                <w:rFonts w:ascii="宋体" w:hAnsi="宋体" w:eastAsia="宋体" w:cs="宋体"/>
                <w:color w:val="000000"/>
                <w:sz w:val="21"/>
                <w:szCs w:val="21"/>
                <w:highlight w:val="none"/>
                <w:lang w:val="en-US"/>
              </w:rPr>
            </w:r>
            <w:r/>
          </w:p>
        </w:tc>
      </w:tr>
      <w:tr>
        <w:trPr>
          <w:cantSplit/>
          <w:trHeight w:val="90"/>
        </w:trPr>
        <w:tc>
          <w:tcPr>
            <w:tcW w:w="114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highlight w:val="none"/>
                <w:lang w:val="en-GB"/>
              </w:rPr>
              <w:suppressLineNumbers w:val="0"/>
            </w:pPr>
            <w:r>
              <w:rPr>
                <w:rStyle w:val="2351"/>
                <w:rFonts w:hint="eastAsia" w:ascii="宋体" w:hAnsi="宋体" w:eastAsia="宋体" w:cs="宋体"/>
                <w:b w:val="0"/>
                <w:bCs w:val="0"/>
                <w:color w:val="000000"/>
                <w:sz w:val="21"/>
                <w:szCs w:val="21"/>
                <w:highlight w:val="none"/>
                <w:lang w:val="en-US"/>
              </w:rPr>
              <w:t xml:space="preserve">1.3</w:t>
            </w:r>
            <w:r>
              <w:rPr>
                <w:rFonts w:hint="eastAsia" w:ascii="宋体" w:hAnsi="宋体" w:eastAsia="宋体" w:cs="宋体"/>
                <w:b w:val="0"/>
                <w:bCs w:val="0"/>
                <w:color w:val="000000"/>
                <w:sz w:val="21"/>
                <w:szCs w:val="21"/>
                <w:highlight w:val="none"/>
                <w:lang w:val="en-GB"/>
              </w:rPr>
            </w:r>
            <w:r/>
          </w:p>
        </w:tc>
        <w:tc>
          <w:tcPr>
            <w:tcW w:w="146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GB"/>
              </w:rPr>
              <w:suppressLineNumbers w:val="0"/>
            </w:pPr>
            <w:r>
              <w:rPr>
                <w:rFonts w:hint="eastAsia" w:ascii="宋体" w:hAnsi="宋体" w:eastAsia="宋体" w:cs="宋体"/>
                <w:bCs/>
                <w:color w:val="000000"/>
                <w:sz w:val="21"/>
                <w:szCs w:val="21"/>
                <w:highlight w:val="none"/>
              </w:rPr>
              <w:t xml:space="preserve">项目组成员</w:t>
            </w:r>
            <w:r>
              <w:rPr>
                <w:rFonts w:hint="eastAsia" w:ascii="宋体" w:hAnsi="宋体" w:eastAsia="宋体" w:cs="宋体"/>
                <w:color w:val="000000"/>
                <w:sz w:val="21"/>
                <w:szCs w:val="21"/>
                <w:highlight w:val="none"/>
                <w:lang w:val="en-GB"/>
              </w:rPr>
            </w:r>
            <w:r/>
          </w:p>
        </w:tc>
        <w:tc>
          <w:tcPr>
            <w:tcW w:w="6199" w:type="dxa"/>
            <w:vAlign w:val="center"/>
            <w:textDirection w:val="lrTb"/>
            <w:noWrap w:val="false"/>
          </w:tcPr>
          <w:p>
            <w:pPr>
              <w:pStyle w:val="964"/>
              <w:numPr>
                <w:ilvl w:val="0"/>
                <w:numId w:val="0"/>
              </w:numPr>
              <w:ind w:left="0" w:right="0"/>
              <w:jc w:val="left"/>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bCs/>
                <w:color w:val="000000"/>
                <w:sz w:val="21"/>
                <w:szCs w:val="21"/>
                <w:highlight w:val="none"/>
                <w:lang w:val="en-US" w:eastAsia="zh-CN"/>
              </w:rPr>
              <w:t xml:space="preserve">对</w:t>
            </w:r>
            <w:r>
              <w:rPr>
                <w:rFonts w:hint="eastAsia" w:ascii="宋体" w:hAnsi="宋体" w:eastAsia="宋体" w:cs="宋体"/>
                <w:bCs/>
                <w:color w:val="000000"/>
                <w:sz w:val="21"/>
                <w:szCs w:val="21"/>
                <w:highlight w:val="none"/>
                <w:lang w:val="zh-CN" w:eastAsia="zh-CN"/>
              </w:rPr>
              <w:t xml:space="preserve">除项目负责人以外</w:t>
            </w:r>
            <w:r>
              <w:rPr>
                <w:rFonts w:hint="eastAsia" w:ascii="宋体" w:hAnsi="宋体" w:eastAsia="宋体" w:cs="宋体"/>
                <w:bCs/>
                <w:color w:val="000000"/>
                <w:sz w:val="21"/>
                <w:szCs w:val="21"/>
                <w:highlight w:val="none"/>
                <w:lang w:val="zh-CN"/>
              </w:rPr>
              <w:t xml:space="preserve">的其他成员</w:t>
            </w:r>
            <w:r>
              <w:rPr>
                <w:rFonts w:hint="eastAsia" w:ascii="宋体" w:hAnsi="宋体" w:eastAsia="宋体" w:cs="宋体"/>
                <w:bCs/>
                <w:color w:val="000000"/>
                <w:sz w:val="21"/>
                <w:szCs w:val="21"/>
                <w:highlight w:val="none"/>
                <w:lang w:val="en-US" w:eastAsia="zh-CN"/>
              </w:rPr>
              <w:t xml:space="preserve">进行评审：</w:t>
            </w:r>
            <w:r>
              <w:rPr>
                <w:rFonts w:hint="eastAsia" w:ascii="宋体" w:hAnsi="宋体" w:eastAsia="宋体" w:cs="宋体"/>
                <w:color w:val="000000"/>
                <w:sz w:val="21"/>
                <w:szCs w:val="21"/>
                <w:highlight w:val="none"/>
                <w:lang w:val="en-US" w:eastAsia="zh-CN"/>
              </w:rPr>
            </w:r>
            <w:r/>
          </w:p>
          <w:p>
            <w:pPr>
              <w:pStyle w:val="964"/>
              <w:numPr>
                <w:ilvl w:val="0"/>
                <w:numId w:val="0"/>
              </w:num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GB"/>
              </w:rPr>
              <w:suppressLineNumbers w:val="0"/>
            </w:pPr>
            <w:r>
              <w:rPr>
                <w:rFonts w:hint="eastAsia" w:ascii="宋体" w:hAnsi="宋体" w:eastAsia="宋体" w:cs="宋体"/>
                <w:bCs/>
                <w:color w:val="000000"/>
                <w:sz w:val="21"/>
                <w:szCs w:val="21"/>
                <w:highlight w:val="none"/>
                <w:lang w:val="zh-CN"/>
              </w:rPr>
              <w:t xml:space="preserve">每配备1名高级</w:t>
            </w:r>
            <w:r>
              <w:rPr>
                <w:rFonts w:hint="eastAsia" w:ascii="宋体" w:hAnsi="宋体" w:eastAsia="宋体" w:cs="宋体"/>
                <w:bCs/>
                <w:color w:val="000000"/>
                <w:sz w:val="21"/>
                <w:szCs w:val="21"/>
                <w:highlight w:val="none"/>
                <w:lang w:val="zh-CN" w:eastAsia="zh-CN"/>
              </w:rPr>
              <w:t xml:space="preserve">及</w:t>
            </w:r>
            <w:r>
              <w:rPr>
                <w:rFonts w:hint="eastAsia" w:ascii="宋体" w:hAnsi="宋体" w:eastAsia="宋体" w:cs="宋体"/>
                <w:bCs/>
                <w:color w:val="000000"/>
                <w:sz w:val="21"/>
                <w:szCs w:val="21"/>
                <w:highlight w:val="none"/>
                <w:lang w:val="zh-CN"/>
              </w:rPr>
              <w:t xml:space="preserve">以上</w:t>
            </w:r>
            <w:r>
              <w:rPr>
                <w:rFonts w:hint="eastAsia" w:ascii="宋体" w:hAnsi="宋体" w:eastAsia="宋体" w:cs="宋体"/>
                <w:bCs/>
                <w:color w:val="000000"/>
                <w:sz w:val="21"/>
                <w:szCs w:val="21"/>
                <w:highlight w:val="none"/>
                <w:lang w:val="zh-CN" w:eastAsia="zh-CN"/>
              </w:rPr>
              <w:t xml:space="preserve">技术</w:t>
            </w:r>
            <w:r>
              <w:rPr>
                <w:rFonts w:hint="eastAsia" w:ascii="宋体" w:hAnsi="宋体" w:eastAsia="宋体" w:cs="宋体"/>
                <w:bCs/>
                <w:color w:val="000000"/>
                <w:sz w:val="21"/>
                <w:szCs w:val="21"/>
                <w:highlight w:val="none"/>
                <w:lang w:val="zh-CN"/>
              </w:rPr>
              <w:t xml:space="preserve">职称</w:t>
            </w:r>
            <w:r>
              <w:rPr>
                <w:rFonts w:hint="eastAsia" w:ascii="宋体" w:hAnsi="宋体" w:eastAsia="宋体" w:cs="宋体"/>
                <w:bCs/>
                <w:color w:val="000000"/>
                <w:sz w:val="21"/>
                <w:szCs w:val="21"/>
                <w:highlight w:val="none"/>
                <w:lang w:val="en-US" w:eastAsia="zh-CN"/>
              </w:rPr>
              <w:t xml:space="preserve">人员</w:t>
            </w:r>
            <w:r>
              <w:rPr>
                <w:rFonts w:hint="eastAsia" w:ascii="宋体" w:hAnsi="宋体" w:eastAsia="宋体" w:cs="宋体"/>
                <w:bCs/>
                <w:color w:val="000000"/>
                <w:sz w:val="21"/>
                <w:szCs w:val="21"/>
                <w:highlight w:val="none"/>
                <w:lang w:val="zh-CN"/>
              </w:rPr>
              <w:t xml:space="preserve">得</w:t>
            </w: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rPr>
              <w:t xml:space="preserve">分，中级职称</w:t>
            </w:r>
            <w:r>
              <w:rPr>
                <w:rFonts w:hint="eastAsia" w:ascii="宋体" w:hAnsi="宋体" w:eastAsia="宋体" w:cs="宋体"/>
                <w:bCs/>
                <w:color w:val="000000"/>
                <w:sz w:val="21"/>
                <w:szCs w:val="21"/>
                <w:highlight w:val="none"/>
                <w:lang w:val="en-US" w:eastAsia="zh-CN"/>
              </w:rPr>
              <w:t xml:space="preserve">人员</w:t>
            </w:r>
            <w:r>
              <w:rPr>
                <w:rFonts w:hint="eastAsia" w:ascii="宋体" w:hAnsi="宋体" w:eastAsia="宋体" w:cs="宋体"/>
                <w:bCs/>
                <w:color w:val="000000"/>
                <w:sz w:val="21"/>
                <w:szCs w:val="21"/>
                <w:highlight w:val="none"/>
                <w:lang w:val="zh-CN"/>
              </w:rPr>
              <w:t xml:space="preserve">得</w:t>
            </w: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rPr>
              <w:t xml:space="preserve">分，最</w:t>
            </w:r>
            <w:r>
              <w:rPr>
                <w:rFonts w:hint="eastAsia" w:ascii="宋体" w:hAnsi="宋体" w:eastAsia="宋体" w:cs="宋体"/>
                <w:bCs/>
                <w:color w:val="000000"/>
                <w:sz w:val="21"/>
                <w:szCs w:val="21"/>
                <w:highlight w:val="none"/>
                <w:lang w:val="zh-CN" w:eastAsia="zh-CN"/>
              </w:rPr>
              <w:t xml:space="preserve">多</w:t>
            </w:r>
            <w:r>
              <w:rPr>
                <w:rFonts w:hint="eastAsia" w:ascii="宋体" w:hAnsi="宋体" w:eastAsia="宋体" w:cs="宋体"/>
                <w:bCs/>
                <w:color w:val="000000"/>
                <w:sz w:val="21"/>
                <w:szCs w:val="21"/>
                <w:highlight w:val="none"/>
                <w:lang w:val="zh-CN"/>
              </w:rPr>
              <w:t xml:space="preserve">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分。</w:t>
            </w:r>
            <w:r>
              <w:rPr>
                <w:rFonts w:hint="eastAsia" w:ascii="宋体" w:hAnsi="宋体" w:eastAsia="宋体" w:cs="宋体"/>
                <w:color w:val="000000"/>
                <w:sz w:val="21"/>
                <w:szCs w:val="21"/>
                <w:highlight w:val="none"/>
                <w:lang w:val="en-GB"/>
              </w:rPr>
            </w:r>
            <w:r/>
          </w:p>
        </w:tc>
        <w:tc>
          <w:tcPr>
            <w:tcW w:w="820"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GB"/>
              </w:rPr>
              <w:suppressLineNumbers w:val="0"/>
            </w:pPr>
            <w:r>
              <w:rPr>
                <w:rStyle w:val="2351"/>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lang w:val="en-GB"/>
              </w:rPr>
            </w:r>
            <w:r/>
          </w:p>
        </w:tc>
      </w:tr>
      <w:tr>
        <w:trPr>
          <w:cantSplit/>
          <w:trHeight w:val="20"/>
        </w:trPr>
        <w:tc>
          <w:tcPr>
            <w:tcW w:w="114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b w:val="0"/>
                <w:bCs w:val="0"/>
                <w:color w:val="000000"/>
                <w:sz w:val="21"/>
                <w:szCs w:val="21"/>
                <w:highlight w:val="none"/>
                <w:lang w:val="en-GB"/>
              </w:rPr>
              <w:suppressLineNumbers w:val="0"/>
            </w:pPr>
            <w:r>
              <w:rPr>
                <w:rStyle w:val="2351"/>
                <w:rFonts w:hint="eastAsia" w:ascii="宋体" w:hAnsi="宋体" w:eastAsia="宋体" w:cs="宋体"/>
                <w:b w:val="0"/>
                <w:bCs w:val="0"/>
                <w:color w:val="000000"/>
                <w:sz w:val="21"/>
                <w:szCs w:val="21"/>
                <w:highlight w:val="none"/>
                <w:lang w:val="en-US"/>
              </w:rPr>
              <w:t xml:space="preserve">1.4</w:t>
            </w:r>
            <w:r>
              <w:rPr>
                <w:rFonts w:hint="eastAsia" w:ascii="宋体" w:hAnsi="宋体" w:eastAsia="宋体" w:cs="宋体"/>
                <w:b w:val="0"/>
                <w:bCs w:val="0"/>
                <w:color w:val="000000"/>
                <w:sz w:val="21"/>
                <w:szCs w:val="21"/>
                <w:highlight w:val="none"/>
                <w:lang w:val="en-GB"/>
              </w:rPr>
            </w:r>
            <w:r/>
          </w:p>
        </w:tc>
        <w:tc>
          <w:tcPr>
            <w:tcW w:w="1466"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GB"/>
              </w:rPr>
              <w:suppressLineNumbers w:val="0"/>
            </w:pPr>
            <w:r>
              <w:rPr>
                <w:rFonts w:hint="eastAsia" w:ascii="宋体" w:hAnsi="宋体" w:eastAsia="宋体" w:cs="宋体"/>
                <w:bCs/>
                <w:color w:val="000000"/>
                <w:sz w:val="21"/>
                <w:szCs w:val="21"/>
                <w:highlight w:val="none"/>
                <w:lang w:val="en-US" w:eastAsia="zh-CN"/>
              </w:rPr>
              <w:t xml:space="preserve">企业综合实力</w:t>
            </w:r>
            <w:r>
              <w:rPr>
                <w:rFonts w:hint="eastAsia" w:ascii="宋体" w:hAnsi="宋体" w:eastAsia="宋体" w:cs="宋体"/>
                <w:color w:val="000000"/>
                <w:sz w:val="21"/>
                <w:szCs w:val="21"/>
                <w:highlight w:val="none"/>
                <w:lang w:val="en-GB"/>
              </w:rPr>
            </w:r>
            <w:r/>
          </w:p>
        </w:tc>
        <w:tc>
          <w:tcPr>
            <w:tcW w:w="6199" w:type="dxa"/>
            <w:vAlign w:val="center"/>
            <w:textDirection w:val="lrTb"/>
            <w:noWrap w:val="false"/>
          </w:tcPr>
          <w:p>
            <w:pPr>
              <w:pStyle w:val="964"/>
              <w:numPr>
                <w:ilvl w:val="0"/>
                <w:numId w:val="0"/>
              </w:num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GB"/>
              </w:rPr>
              <w:suppressLineNumbers w:val="0"/>
            </w:pPr>
            <w:r>
              <w:rPr>
                <w:rFonts w:hint="eastAsia" w:ascii="宋体" w:hAnsi="宋体" w:eastAsia="宋体" w:cs="宋体"/>
                <w:b w:val="0"/>
                <w:bCs/>
                <w:color w:val="000000"/>
                <w:sz w:val="21"/>
                <w:szCs w:val="21"/>
                <w:highlight w:val="none"/>
                <w:lang w:val="en-US" w:eastAsia="zh-CN"/>
              </w:rPr>
              <w:t xml:space="preserve">投标人进入“全国投资项目在线审批监管平台”中的工程咨询单位名录</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咨询专业包括水运（含港口河海工程），范围包括规划咨询</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的得2分。</w:t>
            </w:r>
            <w:r>
              <w:rPr>
                <w:rFonts w:hint="eastAsia" w:ascii="宋体" w:hAnsi="宋体" w:eastAsia="宋体" w:cs="宋体"/>
                <w:color w:val="000000"/>
                <w:sz w:val="21"/>
                <w:szCs w:val="21"/>
                <w:highlight w:val="none"/>
                <w:lang w:val="en-GB"/>
              </w:rPr>
            </w:r>
            <w:r/>
          </w:p>
        </w:tc>
        <w:tc>
          <w:tcPr>
            <w:tcW w:w="820"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lang w:val="en-GB"/>
              </w:rPr>
              <w:suppressLineNumbers w:val="0"/>
            </w:pPr>
            <w:r>
              <w:rPr>
                <w:rStyle w:val="2351"/>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GB"/>
              </w:rPr>
            </w:r>
            <w:r/>
          </w:p>
        </w:tc>
      </w:tr>
      <w:tr>
        <w:trPr>
          <w:cantSplit/>
          <w:trHeight w:val="20"/>
        </w:trPr>
        <w:tc>
          <w:tcPr>
            <w:gridSpan w:val="4"/>
            <w:tcW w:w="9628" w:type="dxa"/>
            <w:vAlign w:val="center"/>
            <w:textDirection w:val="lrTb"/>
            <w:noWrap w:val="false"/>
          </w:tcPr>
          <w:p>
            <w:pPr>
              <w:pStyle w:val="964"/>
              <w:ind w:left="0" w:right="0"/>
              <w:keepLines w:val="0"/>
              <w:keepNext w:val="0"/>
              <w:pageBreakBefore w:val="0"/>
              <w:spacing w:before="0" w:beforeAutospacing="0" w:after="0" w:afterAutospacing="0" w:line="360" w:lineRule="exact"/>
              <w:rPr>
                <w:rFonts w:hint="eastAsia" w:ascii="宋体" w:hAnsi="宋体" w:eastAsia="宋体" w:cs="宋体"/>
                <w:b/>
                <w:bCs/>
                <w:color w:val="000000"/>
                <w:sz w:val="21"/>
                <w:szCs w:val="21"/>
                <w:highlight w:val="none"/>
                <w:lang w:val="en-GB" w:eastAsia="zh-CN"/>
              </w:rPr>
              <w:suppressLineNumbers w:val="0"/>
            </w:pPr>
            <w:r>
              <w:rPr>
                <w:rFonts w:hint="eastAsia" w:ascii="宋体" w:hAnsi="宋体" w:eastAsia="宋体" w:cs="宋体"/>
                <w:b/>
                <w:bCs/>
                <w:color w:val="000000"/>
                <w:sz w:val="21"/>
                <w:szCs w:val="21"/>
                <w:highlight w:val="none"/>
                <w:lang w:val="en-GB" w:eastAsia="zh-CN"/>
              </w:rPr>
              <w:t xml:space="preserve">注：上述评分中：</w:t>
            </w:r>
            <w:r>
              <w:rPr>
                <w:rFonts w:hint="eastAsia" w:ascii="宋体" w:hAnsi="宋体" w:eastAsia="宋体" w:cs="宋体"/>
                <w:b/>
                <w:bCs/>
                <w:color w:val="000000"/>
                <w:sz w:val="21"/>
                <w:szCs w:val="21"/>
                <w:highlight w:val="none"/>
                <w:lang w:val="en-GB" w:eastAsia="zh-CN"/>
              </w:rPr>
            </w:r>
            <w:r/>
          </w:p>
          <w:p>
            <w:pPr>
              <w:pStyle w:val="964"/>
              <w:ind w:left="0" w:right="0"/>
              <w:keepLines w:val="0"/>
              <w:keepNext w:val="0"/>
              <w:pageBreakBefore w:val="0"/>
              <w:spacing w:before="0" w:beforeAutospacing="0" w:after="0" w:afterAutospacing="0" w:line="360" w:lineRule="exact"/>
              <w:rPr>
                <w:rFonts w:hint="eastAsia" w:ascii="宋体" w:hAnsi="宋体" w:eastAsia="宋体" w:cs="宋体"/>
                <w:b/>
                <w:bCs/>
                <w:color w:val="000000"/>
                <w:sz w:val="21"/>
                <w:szCs w:val="21"/>
                <w:highlight w:val="none"/>
                <w:lang w:val="en-GB" w:eastAsia="zh-CN"/>
              </w:rPr>
              <w:suppressLineNumbers w:val="0"/>
            </w:pPr>
            <w:r>
              <w:rPr>
                <w:rFonts w:hint="eastAsia" w:ascii="宋体" w:hAnsi="宋体" w:eastAsia="宋体" w:cs="宋体"/>
                <w:b/>
                <w:bCs/>
                <w:color w:val="000000"/>
                <w:sz w:val="21"/>
                <w:szCs w:val="21"/>
                <w:highlight w:val="none"/>
                <w:lang w:val="en-GB" w:eastAsia="zh-CN"/>
              </w:rPr>
              <w:t xml:space="preserve">①“同类或类似项目”指水运规划或水运研究项目。</w:t>
            </w:r>
            <w:r>
              <w:rPr>
                <w:rFonts w:hint="eastAsia" w:ascii="宋体" w:hAnsi="宋体" w:eastAsia="宋体" w:cs="宋体"/>
                <w:b/>
                <w:bCs/>
                <w:color w:val="000000"/>
                <w:sz w:val="21"/>
                <w:szCs w:val="21"/>
                <w:highlight w:val="none"/>
                <w:lang w:val="en-GB" w:eastAsia="zh-CN"/>
              </w:rPr>
            </w:r>
            <w:r/>
          </w:p>
          <w:p>
            <w:pPr>
              <w:pStyle w:val="964"/>
              <w:ind w:left="0" w:right="0"/>
              <w:keepLines w:val="0"/>
              <w:keepNext w:val="0"/>
              <w:pageBreakBefore w:val="0"/>
              <w:spacing w:before="0" w:beforeAutospacing="0" w:after="0" w:afterAutospacing="0" w:line="360" w:lineRule="exact"/>
              <w:rPr>
                <w:rFonts w:hint="eastAsia" w:ascii="宋体" w:hAnsi="宋体" w:eastAsia="宋体" w:cs="宋体"/>
                <w:b/>
                <w:bCs/>
                <w:color w:val="000000"/>
                <w:sz w:val="21"/>
                <w:szCs w:val="21"/>
                <w:highlight w:val="none"/>
                <w:lang w:val="en-GB" w:eastAsia="zh-CN"/>
              </w:rPr>
              <w:suppressLineNumbers w:val="0"/>
            </w:pPr>
            <w:r>
              <w:rPr>
                <w:rFonts w:hint="eastAsia" w:ascii="宋体" w:hAnsi="宋体" w:eastAsia="宋体" w:cs="宋体"/>
                <w:b/>
                <w:bCs/>
                <w:color w:val="000000"/>
                <w:sz w:val="21"/>
                <w:szCs w:val="21"/>
                <w:highlight w:val="none"/>
                <w:lang w:val="en-GB" w:eastAsia="zh-CN"/>
              </w:rPr>
              <w:t xml:space="preserve">②投标人应提供其为拟投入的项目团队人员缴纳的</w:t>
            </w:r>
            <w:r>
              <w:rPr>
                <w:rFonts w:hint="eastAsia" w:ascii="宋体" w:hAnsi="宋体" w:eastAsia="宋体" w:cs="宋体"/>
                <w:b/>
                <w:bCs/>
                <w:color w:val="000000"/>
                <w:sz w:val="21"/>
                <w:szCs w:val="21"/>
                <w:highlight w:val="none"/>
                <w:lang w:val="en-US" w:eastAsia="zh-CN"/>
              </w:rPr>
              <w:t xml:space="preserve">开标</w:t>
            </w:r>
            <w:r>
              <w:rPr>
                <w:rFonts w:hint="eastAsia" w:ascii="宋体" w:hAnsi="宋体" w:eastAsia="宋体" w:cs="宋体"/>
                <w:b/>
                <w:bCs/>
                <w:color w:val="000000"/>
                <w:sz w:val="21"/>
                <w:szCs w:val="21"/>
                <w:highlight w:val="none"/>
                <w:lang w:val="en-GB" w:eastAsia="zh-CN"/>
              </w:rPr>
              <w:t xml:space="preserve">前6个月内任意1个月社保的证明材料；人员证书应提供证书扫描件；人员经历应提供项目合同扫描件作为证明材料，如合同扫描件无法体现</w:t>
            </w:r>
            <w:r>
              <w:rPr>
                <w:rFonts w:hint="eastAsia" w:ascii="宋体" w:hAnsi="宋体" w:cs="宋体"/>
                <w:b/>
                <w:bCs/>
                <w:color w:val="000000"/>
                <w:sz w:val="21"/>
                <w:szCs w:val="21"/>
                <w:highlight w:val="none"/>
                <w:lang w:val="en-US" w:eastAsia="zh-CN"/>
              </w:rPr>
              <w:t xml:space="preserve">评标</w:t>
            </w:r>
            <w:r>
              <w:rPr>
                <w:rFonts w:hint="eastAsia" w:ascii="宋体" w:hAnsi="宋体" w:eastAsia="宋体" w:cs="宋体"/>
                <w:b/>
                <w:bCs/>
                <w:color w:val="000000"/>
                <w:sz w:val="21"/>
                <w:szCs w:val="21"/>
                <w:highlight w:val="none"/>
                <w:lang w:val="en-GB" w:eastAsia="zh-CN"/>
              </w:rPr>
              <w:t xml:space="preserve">办法要求的相关信息，可提供相应业主盖章的证明材料。</w:t>
            </w:r>
            <w:r>
              <w:rPr>
                <w:rFonts w:hint="eastAsia" w:ascii="宋体" w:hAnsi="宋体" w:eastAsia="宋体" w:cs="宋体"/>
                <w:b/>
                <w:bCs/>
                <w:color w:val="000000"/>
                <w:sz w:val="21"/>
                <w:szCs w:val="21"/>
                <w:highlight w:val="none"/>
                <w:lang w:val="en-GB" w:eastAsia="zh-CN"/>
              </w:rPr>
            </w:r>
            <w:r/>
          </w:p>
          <w:p>
            <w:pPr>
              <w:pStyle w:val="964"/>
              <w:ind w:left="0" w:right="0"/>
              <w:keepLines w:val="0"/>
              <w:keepNext w:val="0"/>
              <w:pageBreakBefore w:val="0"/>
              <w:spacing w:before="0" w:beforeAutospacing="0" w:after="0" w:afterAutospacing="0" w:line="360" w:lineRule="exact"/>
              <w:rPr>
                <w:rFonts w:hint="eastAsia" w:ascii="宋体" w:hAnsi="宋体" w:eastAsia="宋体" w:cs="宋体"/>
                <w:b/>
                <w:bCs/>
                <w:color w:val="000000"/>
                <w:sz w:val="21"/>
                <w:szCs w:val="21"/>
                <w:highlight w:val="none"/>
                <w:lang w:val="en-GB" w:eastAsia="zh-CN"/>
              </w:rPr>
              <w:suppressLineNumbers w:val="0"/>
            </w:pPr>
            <w:r>
              <w:rPr>
                <w:rFonts w:hint="eastAsia" w:ascii="宋体" w:hAnsi="宋体" w:eastAsia="宋体" w:cs="宋体"/>
                <w:b/>
                <w:bCs/>
                <w:color w:val="000000"/>
                <w:sz w:val="21"/>
                <w:szCs w:val="21"/>
                <w:highlight w:val="none"/>
                <w:lang w:val="en-GB" w:eastAsia="zh-CN"/>
              </w:rPr>
              <w:t xml:space="preserve">③企业业绩应提供项目合同扫描件作为证明材料，如合同扫描件无法体现评标办法要求的相关信息，可提供相应业主盖章的证明材料。</w:t>
            </w:r>
            <w:r>
              <w:rPr>
                <w:rFonts w:hint="eastAsia" w:ascii="宋体" w:hAnsi="宋体" w:eastAsia="宋体" w:cs="宋体"/>
                <w:b/>
                <w:bCs/>
                <w:color w:val="000000"/>
                <w:sz w:val="21"/>
                <w:szCs w:val="21"/>
                <w:highlight w:val="none"/>
                <w:lang w:val="en-GB" w:eastAsia="zh-CN"/>
              </w:rPr>
            </w:r>
            <w:r/>
          </w:p>
          <w:p>
            <w:pPr>
              <w:pStyle w:val="964"/>
              <w:ind w:left="0" w:right="0"/>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GB"/>
              </w:rPr>
              <w:suppressLineNumbers w:val="0"/>
            </w:pPr>
            <w:r>
              <w:rPr>
                <w:rFonts w:hint="eastAsia" w:ascii="宋体" w:hAnsi="宋体" w:eastAsia="宋体" w:cs="宋体"/>
                <w:b/>
                <w:bCs/>
                <w:color w:val="000000"/>
                <w:sz w:val="21"/>
                <w:szCs w:val="21"/>
                <w:highlight w:val="none"/>
                <w:lang w:val="en-GB" w:eastAsia="zh-CN"/>
              </w:rPr>
              <w:t xml:space="preserve">④上述证明材料投标人须按要求提供，否则相应评审项不得分。</w:t>
            </w:r>
            <w:r>
              <w:rPr>
                <w:rFonts w:hint="eastAsia" w:ascii="宋体" w:hAnsi="宋体" w:eastAsia="宋体" w:cs="宋体"/>
                <w:color w:val="000000"/>
                <w:sz w:val="21"/>
                <w:szCs w:val="21"/>
                <w:highlight w:val="none"/>
                <w:lang w:val="en-GB"/>
              </w:rPr>
            </w:r>
            <w:r/>
          </w:p>
        </w:tc>
      </w:tr>
    </w:tbl>
    <w:p>
      <w:pPr>
        <w:pStyle w:val="964"/>
        <w:jc w:val="left"/>
        <w:pageBreakBefore w:val="0"/>
        <w:spacing w:line="360" w:lineRule="auto"/>
        <w:widowControl/>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t xml:space="preserve">（三）价格评估</w:t>
      </w:r>
      <w:r>
        <w:rPr>
          <w:rFonts w:hint="eastAsia" w:ascii="宋体" w:hAnsi="宋体" w:eastAsia="宋体" w:cs="宋体"/>
          <w:b/>
          <w:color w:val="000000"/>
          <w:sz w:val="24"/>
          <w:highlight w:val="none"/>
        </w:rPr>
      </w:r>
      <w:r/>
    </w:p>
    <w:tbl>
      <w:tblPr>
        <w:tblpPr w:horzAnchor="text" w:tblpXSpec="left" w:vertAnchor="text" w:tblpY="1"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792"/>
        <w:gridCol w:w="3215"/>
        <w:gridCol w:w="3914"/>
        <w:gridCol w:w="1163"/>
      </w:tblGrid>
      <w:tr>
        <w:trPr>
          <w:trHeight w:val="20"/>
        </w:trPr>
        <w:tc>
          <w:tcPr>
            <w:tcW w:w="544" w:type="dxa"/>
            <w:vAlign w:val="top"/>
            <w:textDirection w:val="lrTb"/>
            <w:noWrap w:val="false"/>
          </w:tcPr>
          <w:p>
            <w:pPr>
              <w:pStyle w:val="964"/>
              <w:ind w:left="0" w:right="0"/>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framePr w:vAnchor="margin" w:hAnchor="page" w:y="1"/>
              <w:suppressLineNumbers w:val="0"/>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792" w:type="dxa"/>
            <w:vAlign w:val="top"/>
            <w:textDirection w:val="lrTb"/>
            <w:noWrap w:val="false"/>
          </w:tcPr>
          <w:p>
            <w:pPr>
              <w:pStyle w:val="964"/>
              <w:ind w:left="0" w:right="0"/>
              <w:jc w:val="left"/>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framePr w:vAnchor="margin" w:hAnchor="page" w:y="1"/>
              <w:suppressLineNumbers w:val="0"/>
            </w:pPr>
            <w:r>
              <w:rPr>
                <w:rFonts w:hint="eastAsia" w:ascii="宋体" w:hAnsi="宋体" w:eastAsia="宋体" w:cs="宋体"/>
                <w:b/>
                <w:color w:val="000000"/>
                <w:sz w:val="21"/>
                <w:szCs w:val="21"/>
                <w:highlight w:val="none"/>
              </w:rPr>
              <w:t xml:space="preserve">评审因素</w:t>
            </w:r>
            <w:r>
              <w:rPr>
                <w:rFonts w:hint="eastAsia" w:ascii="宋体" w:hAnsi="宋体" w:eastAsia="宋体" w:cs="宋体"/>
                <w:b/>
                <w:color w:val="000000"/>
                <w:sz w:val="21"/>
                <w:szCs w:val="21"/>
                <w:highlight w:val="none"/>
              </w:rPr>
            </w:r>
            <w:r/>
          </w:p>
        </w:tc>
        <w:tc>
          <w:tcPr>
            <w:tcW w:w="3215" w:type="dxa"/>
            <w:vAlign w:val="top"/>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framePr w:vAnchor="margin" w:hAnchor="page" w:y="1"/>
              <w:suppressLineNumbers w:val="0"/>
            </w:pPr>
            <w:r>
              <w:rPr>
                <w:rFonts w:hint="eastAsia" w:ascii="宋体" w:hAnsi="宋体" w:eastAsia="宋体" w:cs="宋体"/>
                <w:b/>
                <w:color w:val="000000"/>
                <w:sz w:val="21"/>
                <w:szCs w:val="21"/>
                <w:highlight w:val="none"/>
              </w:rPr>
              <w:t xml:space="preserve">评审细则</w:t>
            </w:r>
            <w:r>
              <w:rPr>
                <w:rFonts w:hint="eastAsia" w:ascii="宋体" w:hAnsi="宋体" w:eastAsia="宋体" w:cs="宋体"/>
                <w:b/>
                <w:color w:val="000000"/>
                <w:sz w:val="21"/>
                <w:szCs w:val="21"/>
                <w:highlight w:val="none"/>
              </w:rPr>
            </w:r>
            <w:r/>
          </w:p>
        </w:tc>
        <w:tc>
          <w:tcPr>
            <w:gridSpan w:val="2"/>
            <w:tcW w:w="5077" w:type="dxa"/>
            <w:vAlign w:val="top"/>
            <w:textDirection w:val="lrTb"/>
            <w:noWrap w:val="false"/>
          </w:tcPr>
          <w:p>
            <w:pPr>
              <w:pStyle w:val="964"/>
              <w:ind w:left="0" w:right="0"/>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framePr w:vAnchor="margin" w:hAnchor="page" w:y="1"/>
              <w:suppressLineNumbers w:val="0"/>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20"/>
        </w:trPr>
        <w:tc>
          <w:tcPr>
            <w:gridSpan w:val="5"/>
            <w:tcW w:w="9628" w:type="dxa"/>
            <w:vAlign w:val="top"/>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b/>
                <w:color w:val="000000"/>
                <w:sz w:val="21"/>
                <w:szCs w:val="21"/>
                <w:highlight w:val="none"/>
              </w:rPr>
              <w:framePr w:vAnchor="margin" w:hAnchor="page" w:y="1"/>
              <w:suppressLineNumbers w:val="0"/>
            </w:pPr>
            <w:r>
              <w:rPr>
                <w:rFonts w:hint="eastAsia" w:ascii="宋体" w:hAnsi="宋体" w:eastAsia="宋体" w:cs="宋体"/>
                <w:b/>
                <w:bCs/>
                <w:color w:val="000000"/>
                <w:sz w:val="21"/>
                <w:szCs w:val="21"/>
                <w:highlight w:val="none"/>
                <w:lang w:val="en-US" w:eastAsia="zh-CN"/>
              </w:rPr>
              <w:t xml:space="preserve">10分</w:t>
            </w:r>
            <w:r>
              <w:rPr>
                <w:rFonts w:hint="eastAsia" w:ascii="宋体" w:hAnsi="宋体" w:eastAsia="宋体" w:cs="宋体"/>
                <w:b/>
                <w:color w:val="000000"/>
                <w:sz w:val="21"/>
                <w:szCs w:val="21"/>
                <w:highlight w:val="none"/>
              </w:rPr>
            </w:r>
            <w:r/>
          </w:p>
        </w:tc>
      </w:tr>
      <w:tr>
        <w:trPr>
          <w:trHeight w:val="20"/>
        </w:trPr>
        <w:tc>
          <w:tcPr>
            <w:tcW w:w="544"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framePr w:vAnchor="margin" w:hAnchor="page" w:y="1"/>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92" w:type="dxa"/>
            <w:vAlign w:val="center"/>
            <w:textDirection w:val="lrTb"/>
            <w:noWrap w:val="false"/>
          </w:tcPr>
          <w:p>
            <w:pPr>
              <w:pStyle w:val="964"/>
              <w:ind w:left="0" w:right="0"/>
              <w:jc w:val="left"/>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rPr>
              <w:framePr w:vAnchor="margin" w:hAnchor="page" w:y="1"/>
              <w:suppressLineNumbers w:val="0"/>
            </w:pP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rPr>
            </w:r>
            <w:r/>
          </w:p>
        </w:tc>
        <w:tc>
          <w:tcPr>
            <w:gridSpan w:val="2"/>
            <w:tcW w:w="7129" w:type="dxa"/>
            <w:vAlign w:val="top"/>
            <w:textDirection w:val="lrTb"/>
            <w:noWrap w:val="false"/>
          </w:tcPr>
          <w:p>
            <w:pPr>
              <w:pStyle w:val="964"/>
              <w:ind w:left="0" w:right="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rPr>
              <w:framePr w:vAnchor="margin" w:hAnchor="page" w:y="1"/>
              <w:suppressLineNumbers w:val="0"/>
            </w:pPr>
            <w:r>
              <w:rPr>
                <w:rFonts w:hint="eastAsia" w:ascii="宋体" w:hAnsi="宋体" w:eastAsia="宋体" w:cs="宋体"/>
                <w:color w:val="000000"/>
                <w:sz w:val="21"/>
                <w:szCs w:val="21"/>
                <w:highlight w:val="none"/>
              </w:rPr>
              <w:t xml:space="preserve">采用低价优先法计算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在满足</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rPr>
              <w:t xml:space="preserve">文件要求</w:t>
            </w:r>
            <w:r>
              <w:rPr>
                <w:rFonts w:hint="eastAsia" w:ascii="宋体" w:hAnsi="宋体" w:eastAsia="宋体" w:cs="宋体"/>
                <w:color w:val="000000"/>
                <w:sz w:val="21"/>
                <w:szCs w:val="21"/>
                <w:highlight w:val="none"/>
                <w:lang w:val="en-US" w:eastAsia="zh-CN"/>
              </w:rPr>
              <w:t xml:space="preserve">且投标报价最低的投标报价即为评标基准价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其价格分为满分。其他</w:t>
            </w: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的价格分按照下列公式计算：</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评标</w:t>
            </w:r>
            <w:r>
              <w:rPr>
                <w:rFonts w:hint="eastAsia" w:ascii="宋体" w:hAnsi="宋体" w:eastAsia="宋体" w:cs="宋体"/>
                <w:color w:val="000000"/>
                <w:sz w:val="21"/>
                <w:szCs w:val="21"/>
                <w:highlight w:val="none"/>
              </w:rPr>
              <w:t xml:space="preserve">基准价/</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1163" w:type="dxa"/>
            <w:vAlign w:val="center"/>
            <w:textDirection w:val="lrTb"/>
            <w:noWrap w:val="false"/>
          </w:tcPr>
          <w:p>
            <w:pPr>
              <w:pStyle w:val="964"/>
              <w:ind w:left="0" w:right="0"/>
              <w:jc w:val="center"/>
              <w:keepLines w:val="0"/>
              <w:keepNext w:val="0"/>
              <w:pageBreakBefore w:val="0"/>
              <w:spacing w:before="0" w:beforeAutospacing="0" w:after="0" w:afterAutospacing="0" w:line="360" w:lineRule="exact"/>
              <w:rPr>
                <w:rFonts w:hint="eastAsia" w:ascii="宋体" w:hAnsi="宋体" w:eastAsia="宋体" w:cs="宋体"/>
                <w:color w:val="000000"/>
                <w:sz w:val="21"/>
                <w:szCs w:val="21"/>
                <w:highlight w:val="none"/>
                <w:lang w:val="en-US"/>
              </w:rPr>
              <w:framePr w:vAnchor="margin" w:hAnchor="page" w:y="1"/>
              <w:suppressLineNumbers w:val="0"/>
            </w:pPr>
            <w:r>
              <w:rPr>
                <w:rFonts w:hint="eastAsia" w:ascii="宋体" w:hAnsi="宋体" w:eastAsia="宋体" w:cs="宋体"/>
                <w:color w:val="000000"/>
                <w:sz w:val="21"/>
                <w:szCs w:val="21"/>
                <w:highlight w:val="none"/>
                <w:u w:val="none"/>
                <w:lang w:val="en-US" w:eastAsia="zh-CN"/>
              </w:rPr>
              <w:t xml:space="preserve">10</w:t>
            </w:r>
            <w:r>
              <w:rPr>
                <w:rFonts w:hint="eastAsia" w:ascii="宋体" w:hAnsi="宋体" w:eastAsia="宋体" w:cs="宋体"/>
                <w:color w:val="000000"/>
                <w:sz w:val="21"/>
                <w:szCs w:val="21"/>
                <w:highlight w:val="none"/>
                <w:lang w:val="en-US"/>
              </w:rPr>
            </w:r>
            <w:r/>
          </w:p>
        </w:tc>
      </w:tr>
      <w:tr>
        <w:trPr>
          <w:trHeight w:val="20"/>
        </w:trPr>
        <w:tc>
          <w:tcPr>
            <w:gridSpan w:val="5"/>
            <w:tcW w:w="9628" w:type="dxa"/>
            <w:vAlign w:val="center"/>
            <w:textDirection w:val="lrTb"/>
            <w:noWrap w:val="false"/>
          </w:tcPr>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1"/>
                <w:szCs w:val="21"/>
                <w:highlight w:val="none"/>
              </w:rPr>
              <w:framePr w:vAnchor="margin" w:hAnchor="page" w:y="1"/>
              <w:suppressLineNumbers w:val="0"/>
            </w:pPr>
            <w:r>
              <w:rPr>
                <w:rFonts w:hint="eastAsia" w:ascii="宋体" w:hAnsi="宋体" w:eastAsia="宋体" w:cs="宋体"/>
                <w:b/>
                <w:bCs/>
                <w:i w:val="0"/>
                <w:iCs w:val="0"/>
                <w:color w:val="000000"/>
                <w:sz w:val="21"/>
                <w:szCs w:val="21"/>
                <w:highlight w:val="none"/>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w:t>
            </w:r>
            <w:r>
              <w:rPr>
                <w:rFonts w:hint="eastAsia" w:ascii="宋体" w:hAnsi="宋体" w:eastAsia="宋体" w:cs="宋体"/>
                <w:b/>
                <w:bCs/>
                <w:i w:val="0"/>
                <w:iCs w:val="0"/>
                <w:color w:val="000000"/>
                <w:sz w:val="21"/>
                <w:szCs w:val="21"/>
                <w:highlight w:val="none"/>
                <w:u w:val="single"/>
                <w:lang w:val="en-US" w:eastAsia="zh-CN"/>
              </w:rPr>
              <w:t xml:space="preserve">1</w:t>
            </w:r>
            <w:r>
              <w:rPr>
                <w:rFonts w:hint="eastAsia" w:ascii="宋体" w:hAnsi="宋体" w:eastAsia="宋体" w:cs="宋体"/>
                <w:b/>
                <w:bCs/>
                <w:i w:val="0"/>
                <w:iCs w:val="0"/>
                <w:color w:val="000000"/>
                <w:sz w:val="21"/>
                <w:szCs w:val="21"/>
                <w:highlight w:val="none"/>
                <w:u w:val="single"/>
              </w:rPr>
              <w:t xml:space="preserve">0%</w:t>
            </w:r>
            <w:r>
              <w:rPr>
                <w:rFonts w:hint="eastAsia" w:ascii="宋体" w:hAnsi="宋体" w:eastAsia="宋体" w:cs="宋体"/>
                <w:b/>
                <w:bCs/>
                <w:i w:val="0"/>
                <w:iCs w:val="0"/>
                <w:color w:val="000000"/>
                <w:sz w:val="21"/>
                <w:szCs w:val="21"/>
                <w:highlight w:val="none"/>
              </w:rPr>
              <w:t xml:space="preserve">的调减，以调减后的价格计算价格分。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宋体" w:hAnsi="宋体" w:eastAsia="宋体" w:cs="宋体"/>
                <w:b/>
                <w:bCs/>
                <w:i w:val="0"/>
                <w:iCs w:val="0"/>
                <w:color w:val="000000"/>
                <w:sz w:val="21"/>
                <w:szCs w:val="21"/>
                <w:highlight w:val="none"/>
                <w:u w:val="single"/>
                <w:lang w:val="en-US" w:eastAsia="zh-CN"/>
              </w:rPr>
              <w:t xml:space="preserve">5%</w:t>
            </w:r>
            <w:r>
              <w:rPr>
                <w:rFonts w:hint="eastAsia" w:ascii="宋体" w:hAnsi="宋体" w:eastAsia="宋体" w:cs="宋体"/>
                <w:b/>
                <w:bCs/>
                <w:i w:val="0"/>
                <w:iCs w:val="0"/>
                <w:color w:val="000000"/>
                <w:sz w:val="21"/>
                <w:szCs w:val="21"/>
                <w:highlight w:val="none"/>
              </w:rPr>
              <w:t xml:space="preserve">的价格扣除。联合体各方均为小型、微型企业的，联合体视同为小型、微型企业享受</w:t>
            </w:r>
            <w:r>
              <w:rPr>
                <w:rFonts w:hint="eastAsia" w:ascii="宋体" w:hAnsi="宋体" w:eastAsia="宋体" w:cs="宋体"/>
                <w:b/>
                <w:bCs/>
                <w:i w:val="0"/>
                <w:iCs w:val="0"/>
                <w:color w:val="000000"/>
                <w:sz w:val="21"/>
                <w:szCs w:val="21"/>
                <w:highlight w:val="none"/>
                <w:u w:val="single"/>
                <w:lang w:val="en-US" w:eastAsia="zh-CN"/>
              </w:rPr>
              <w:t xml:space="preserve">10%</w:t>
            </w:r>
            <w:r>
              <w:rPr>
                <w:rFonts w:hint="eastAsia" w:ascii="宋体" w:hAnsi="宋体" w:eastAsia="宋体" w:cs="宋体"/>
                <w:b/>
                <w:bCs/>
                <w:i w:val="0"/>
                <w:iCs w:val="0"/>
                <w:color w:val="000000"/>
                <w:sz w:val="21"/>
                <w:szCs w:val="21"/>
                <w:highlight w:val="none"/>
              </w:rPr>
              <w:t xml:space="preserve">的价格扣除，用扣除后的价格参与评审。</w:t>
            </w:r>
            <w:r>
              <w:rPr>
                <w:rFonts w:hint="eastAsia" w:ascii="宋体" w:hAnsi="宋体" w:eastAsia="宋体" w:cs="宋体"/>
                <w:b/>
                <w:bCs/>
                <w:i w:val="0"/>
                <w:iCs w:val="0"/>
                <w:color w:val="000000"/>
                <w:sz w:val="21"/>
                <w:szCs w:val="21"/>
                <w:highlight w:val="none"/>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b/>
                <w:bCs/>
                <w:i w:val="0"/>
                <w:iCs w:val="0"/>
                <w:color w:val="000000"/>
                <w:sz w:val="21"/>
                <w:szCs w:val="21"/>
                <w:highlight w:val="none"/>
              </w:rPr>
              <w:framePr w:vAnchor="margin" w:hAnchor="page" w:y="1"/>
              <w:suppressLineNumbers w:val="0"/>
            </w:pPr>
            <w:r>
              <w:rPr>
                <w:rFonts w:hint="eastAsia" w:ascii="宋体" w:hAnsi="宋体" w:eastAsia="宋体" w:cs="宋体"/>
                <w:b/>
                <w:bCs/>
                <w:i w:val="0"/>
                <w:iCs w:val="0"/>
                <w:color w:val="000000"/>
                <w:sz w:val="21"/>
                <w:szCs w:val="21"/>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rPr>
                <w:rFonts w:hint="eastAsia" w:ascii="宋体" w:hAnsi="宋体" w:eastAsia="宋体" w:cs="宋体"/>
                <w:b/>
                <w:bCs/>
                <w:i w:val="0"/>
                <w:iCs w:val="0"/>
                <w:color w:val="000000"/>
                <w:sz w:val="21"/>
                <w:szCs w:val="21"/>
                <w:highlight w:val="none"/>
              </w:rPr>
            </w:r>
            <w:r/>
          </w:p>
          <w:p>
            <w:pPr>
              <w:pStyle w:val="964"/>
              <w:ind w:left="0" w:right="0" w:firstLine="0"/>
              <w:keepLines w:val="0"/>
              <w:keepNext w:val="0"/>
              <w:pageBreakBefore w:val="0"/>
              <w:spacing w:before="0" w:beforeAutospacing="0" w:after="0" w:afterAutospacing="0" w:line="360" w:lineRule="exact"/>
              <w:widowControl/>
              <w:rPr>
                <w:rFonts w:hint="eastAsia" w:ascii="宋体" w:hAnsi="宋体" w:eastAsia="宋体" w:cs="宋体"/>
                <w:color w:val="000000"/>
                <w:sz w:val="21"/>
                <w:szCs w:val="21"/>
                <w:highlight w:val="none"/>
                <w:u w:val="none"/>
                <w:lang w:val="en-US" w:eastAsia="zh-CN"/>
              </w:rPr>
              <w:framePr w:vAnchor="margin" w:hAnchor="page" w:y="1"/>
              <w:suppressLineNumbers w:val="0"/>
            </w:pPr>
            <w:r>
              <w:rPr>
                <w:rFonts w:hint="eastAsia" w:ascii="宋体" w:hAnsi="宋体" w:eastAsia="宋体" w:cs="宋体"/>
                <w:b/>
                <w:bCs/>
                <w:i w:val="0"/>
                <w:iCs w:val="0"/>
                <w:color w:val="000000"/>
                <w:sz w:val="21"/>
                <w:szCs w:val="21"/>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rPr>
                <w:rFonts w:hint="eastAsia" w:ascii="宋体" w:hAnsi="宋体" w:eastAsia="宋体" w:cs="宋体"/>
                <w:color w:val="000000"/>
                <w:sz w:val="21"/>
                <w:szCs w:val="21"/>
                <w:highlight w:val="none"/>
                <w:u w:val="none"/>
                <w:lang w:val="en-US" w:eastAsia="zh-CN"/>
              </w:rPr>
            </w:r>
            <w:r/>
          </w:p>
        </w:tc>
      </w:tr>
    </w:tbl>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9.相同品牌产品的处理原则</w:t>
      </w:r>
      <w:r>
        <w:rPr>
          <w:rFonts w:hint="eastAsia" w:ascii="宋体" w:hAnsi="宋体" w:eastAsia="宋体" w:cs="宋体"/>
          <w:color w:val="000000"/>
          <w:sz w:val="30"/>
          <w:szCs w:val="30"/>
          <w:highlight w:val="none"/>
        </w:rPr>
      </w:r>
      <w:r/>
    </w:p>
    <w:p>
      <w:pPr>
        <w:pStyle w:val="964"/>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9.1非单一产品采购项目，采购人应当根据采购项目技术构成、产品价格比重等合理确定核心产品。本项目核心产品见投标人须知前附表。</w:t>
      </w:r>
      <w:r>
        <w:rPr>
          <w:rFonts w:hint="eastAsia" w:ascii="宋体" w:hAnsi="宋体" w:eastAsia="宋体" w:cs="宋体"/>
          <w:color w:val="000000"/>
          <w:sz w:val="24"/>
          <w:highlight w:val="none"/>
          <w:lang w:val="en-US" w:eastAsia="zh-CN"/>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000000"/>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10.允许修改评标结果的情形</w:t>
      </w:r>
      <w:r>
        <w:rPr>
          <w:rFonts w:hint="eastAsia" w:ascii="宋体" w:hAnsi="宋体" w:eastAsia="宋体" w:cs="宋体"/>
          <w:color w:val="000000"/>
          <w:sz w:val="30"/>
          <w:szCs w:val="30"/>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10.1评标结果汇总完成后，除下列情形外，任何人不得修改评标结果：</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（1）分值汇总计算错误的；</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（2）分项评分超出评分标准范围的；</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（3）评标委员会成员对客观评审因素评分不一致的；</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（4）经评标委员会认定评分畸高、畸低的。</w:t>
      </w:r>
      <w:r>
        <w:rPr>
          <w:rFonts w:hint="eastAsia" w:ascii="宋体" w:hAnsi="宋体" w:eastAsia="宋体" w:cs="宋体"/>
          <w:color w:val="000000"/>
          <w:sz w:val="24"/>
          <w:highlight w:val="none"/>
        </w:rPr>
      </w:r>
      <w:r/>
    </w:p>
    <w:p>
      <w:pPr>
        <w:pStyle w:val="96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6" w:name="_Toc92168030"/>
      <w:r/>
      <w:bookmarkStart w:id="87" w:name="_Toc20732998"/>
      <w:r/>
      <w:bookmarkStart w:id="88" w:name="_Toc100386064"/>
      <w:r/>
      <w:bookmarkStart w:id="89" w:name="_Toc98669361"/>
      <w:r/>
      <w:bookmarkStart w:id="90" w:name="_Toc98669719"/>
      <w:r>
        <w:rPr>
          <w:rFonts w:hint="eastAsia" w:ascii="宋体" w:hAnsi="宋体" w:eastAsia="宋体" w:cs="宋体"/>
          <w:color w:val="000000"/>
          <w:sz w:val="24"/>
          <w:highlight w:val="none"/>
        </w:rPr>
      </w:r>
      <w:r/>
    </w:p>
    <w:p>
      <w:pPr>
        <w:pStyle w:val="967"/>
        <w:ind w:firstLine="446"/>
        <w:keepLines w:val="0"/>
        <w:keepNext w:val="0"/>
        <w:spacing w:before="200" w:after="200" w:line="360" w:lineRule="auto"/>
        <w:rPr>
          <w:rFonts w:hint="eastAsia" w:ascii="宋体" w:hAnsi="宋体" w:eastAsia="宋体" w:cs="宋体"/>
          <w:color w:val="000000"/>
          <w:sz w:val="30"/>
          <w:szCs w:val="30"/>
          <w:highlight w:val="none"/>
        </w:rPr>
      </w:pPr>
      <w:r/>
      <w:bookmarkEnd w:id="86"/>
      <w:r/>
      <w:bookmarkEnd w:id="87"/>
      <w:r/>
      <w:bookmarkEnd w:id="88"/>
      <w:r/>
      <w:bookmarkEnd w:id="89"/>
      <w:r/>
      <w:bookmarkEnd w:id="90"/>
      <w:r>
        <w:rPr>
          <w:rFonts w:hint="eastAsia" w:ascii="宋体" w:hAnsi="宋体" w:eastAsia="宋体" w:cs="宋体"/>
          <w:color w:val="000000"/>
          <w:sz w:val="30"/>
          <w:szCs w:val="30"/>
          <w:highlight w:val="none"/>
        </w:rPr>
        <w:t xml:space="preserve">11.推荐中标候选人</w:t>
      </w:r>
      <w:r>
        <w:rPr>
          <w:rFonts w:hint="eastAsia" w:ascii="宋体" w:hAnsi="宋体" w:eastAsia="宋体" w:cs="宋体"/>
          <w:color w:val="000000"/>
          <w:sz w:val="30"/>
          <w:szCs w:val="30"/>
          <w:highlight w:val="none"/>
        </w:rPr>
      </w:r>
      <w:r/>
    </w:p>
    <w:p>
      <w:pPr>
        <w:pStyle w:val="964"/>
        <w:ind w:firstLine="42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highlight w:val="none"/>
        </w:rPr>
      </w:r>
      <w:r/>
    </w:p>
    <w:p>
      <w:pPr>
        <w:pStyle w:val="964"/>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64"/>
        <w:jc w:val="center"/>
        <w:keepLines w:val="0"/>
        <w:keepNext w:val="0"/>
        <w:pageBreakBefore w:val="0"/>
        <w:spacing w:before="0" w:after="0" w:line="360" w:lineRule="auto"/>
        <w:widowControl w:val="off"/>
        <w:rPr>
          <w:rFonts w:ascii="宋体" w:hAnsi="宋体" w:eastAsia="宋体" w:cs="宋体"/>
          <w:b/>
          <w:color w:val="000000"/>
          <w:sz w:val="36"/>
          <w:szCs w:val="32"/>
          <w:highlight w:val="none"/>
          <w:lang w:val="en-US" w:eastAsia="zh-CN" w:bidi="ar-SA"/>
        </w:rPr>
        <w:outlineLvl w:val="0"/>
      </w:pPr>
      <w:r/>
      <w:bookmarkStart w:id="91" w:name="_Toc23888"/>
      <w:r/>
      <w:bookmarkStart w:id="92" w:name="_Toc13004"/>
      <w:r>
        <w:rPr>
          <w:rFonts w:hint="eastAsia" w:ascii="宋体" w:hAnsi="宋体" w:eastAsia="宋体" w:cs="宋体"/>
          <w:b/>
          <w:color w:val="000000"/>
          <w:sz w:val="36"/>
          <w:szCs w:val="32"/>
          <w:highlight w:val="none"/>
          <w:lang w:val="en-US" w:eastAsia="zh-CN" w:bidi="ar-SA"/>
        </w:rPr>
        <w:t xml:space="preserve">第六部分  </w:t>
      </w:r>
      <w:bookmarkStart w:id="93" w:name="_Toc15162"/>
      <w:r>
        <w:rPr>
          <w:rFonts w:hint="eastAsia" w:ascii="宋体" w:hAnsi="宋体" w:eastAsia="宋体" w:cs="宋体"/>
          <w:b/>
          <w:color w:val="000000"/>
          <w:sz w:val="36"/>
          <w:szCs w:val="32"/>
          <w:highlight w:val="none"/>
          <w:lang w:val="en-US" w:eastAsia="zh-CN" w:bidi="ar-SA"/>
        </w:rPr>
        <w:t xml:space="preserve">投标文件</w:t>
      </w:r>
      <w:r>
        <w:rPr>
          <w:rFonts w:ascii="宋体" w:hAnsi="宋体" w:eastAsia="宋体" w:cs="宋体"/>
          <w:b/>
          <w:color w:val="000000"/>
          <w:sz w:val="36"/>
          <w:szCs w:val="32"/>
          <w:highlight w:val="none"/>
          <w:lang w:val="en-US" w:eastAsia="zh-CN" w:bidi="ar-SA"/>
        </w:rPr>
        <w:t xml:space="preserve">格式</w:t>
      </w:r>
      <w:bookmarkEnd w:id="91"/>
      <w:r/>
      <w:bookmarkEnd w:id="92"/>
      <w:r/>
      <w:bookmarkEnd w:id="93"/>
      <w:r>
        <w:rPr>
          <w:rFonts w:ascii="宋体" w:hAnsi="宋体" w:eastAsia="宋体" w:cs="宋体"/>
          <w:b/>
          <w:color w:val="000000"/>
          <w:sz w:val="36"/>
          <w:szCs w:val="32"/>
          <w:highlight w:val="none"/>
          <w:lang w:val="en-US" w:eastAsia="zh-CN" w:bidi="ar-SA"/>
        </w:rPr>
      </w:r>
      <w:r/>
    </w:p>
    <w:p>
      <w:pPr>
        <w:pStyle w:val="964"/>
        <w:ind w:firstLine="420"/>
        <w:spacing w:line="360" w:lineRule="auto"/>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spacing w:line="360" w:lineRule="auto"/>
        <w:rPr>
          <w:rFonts w:ascii="Times New Roman" w:hAnsi="Times New Roman" w:eastAsia="宋体" w:cs="Times New Roman"/>
          <w:b/>
          <w:bCs/>
          <w:caps w:val="0"/>
          <w:color w:val="000000"/>
          <w:sz w:val="48"/>
          <w:szCs w:val="48"/>
          <w:highlight w:val="none"/>
        </w:rPr>
      </w:pPr>
      <w:r>
        <w:rPr>
          <w:rFonts w:ascii="Times New Roman" w:hAnsi="Times New Roman" w:eastAsia="宋体" w:cs="Times New Roman"/>
          <w:b/>
          <w:bCs/>
          <w:caps w:val="0"/>
          <w:color w:val="000000"/>
          <w:sz w:val="48"/>
          <w:szCs w:val="48"/>
          <w:highlight w:val="none"/>
        </w:rPr>
      </w:r>
      <w:r/>
    </w:p>
    <w:p>
      <w:pPr>
        <w:pStyle w:val="964"/>
        <w:jc w:val="both"/>
        <w:spacing w:line="360" w:lineRule="auto"/>
        <w:widowControl w:val="off"/>
        <w:rPr>
          <w:rFonts w:ascii="Times New Roman" w:hAnsi="Times New Roman" w:eastAsia="宋体" w:cs="Times New Roman"/>
          <w:caps w:val="0"/>
          <w:color w:val="000000"/>
          <w:sz w:val="20"/>
          <w:szCs w:val="24"/>
          <w:highlight w:val="none"/>
          <w:lang w:val="en-US" w:eastAsia="zh-CN" w:bidi="ar-SA"/>
        </w:rPr>
      </w:pPr>
      <w:r>
        <w:rPr>
          <w:rFonts w:ascii="Times New Roman" w:hAnsi="Times New Roman" w:eastAsia="宋体" w:cs="Times New Roman"/>
          <w:caps w:val="0"/>
          <w:color w:val="000000"/>
          <w:sz w:val="20"/>
          <w:szCs w:val="24"/>
          <w:highlight w:val="none"/>
          <w:lang w:val="en-US" w:eastAsia="zh-CN" w:bidi="ar-SA"/>
        </w:rPr>
      </w:r>
      <w:r/>
    </w:p>
    <w:p>
      <w:pPr>
        <w:pStyle w:val="964"/>
        <w:jc w:val="both"/>
        <w:spacing w:line="360" w:lineRule="auto"/>
        <w:widowControl w:val="off"/>
        <w:rPr>
          <w:rFonts w:ascii="Times New Roman" w:hAnsi="Times New Roman" w:eastAsia="宋体" w:cs="Times New Roman"/>
          <w:caps w:val="0"/>
          <w:color w:val="000000"/>
          <w:sz w:val="20"/>
          <w:szCs w:val="24"/>
          <w:highlight w:val="none"/>
          <w:lang w:val="en-US" w:eastAsia="zh-CN" w:bidi="ar-SA"/>
        </w:rPr>
      </w:pPr>
      <w:r>
        <w:rPr>
          <w:rFonts w:ascii="Times New Roman" w:hAnsi="Times New Roman" w:eastAsia="宋体" w:cs="Times New Roman"/>
          <w:caps w:val="0"/>
          <w:color w:val="000000"/>
          <w:sz w:val="20"/>
          <w:szCs w:val="24"/>
          <w:highlight w:val="none"/>
          <w:lang w:val="en-US" w:eastAsia="zh-CN" w:bidi="ar-SA"/>
        </w:rPr>
      </w:r>
      <w:r/>
    </w:p>
    <w:p>
      <w:pPr>
        <w:pStyle w:val="964"/>
        <w:jc w:val="both"/>
        <w:spacing w:line="360" w:lineRule="auto"/>
        <w:widowControl w:val="off"/>
        <w:rPr>
          <w:rFonts w:ascii="Times New Roman" w:hAnsi="Times New Roman" w:eastAsia="宋体" w:cs="Times New Roman"/>
          <w:caps w:val="0"/>
          <w:color w:val="000000"/>
          <w:sz w:val="20"/>
          <w:szCs w:val="24"/>
          <w:highlight w:val="none"/>
          <w:lang w:val="en-US" w:eastAsia="zh-CN" w:bidi="ar-SA"/>
        </w:rPr>
      </w:pPr>
      <w:r>
        <w:rPr>
          <w:rFonts w:ascii="Times New Roman" w:hAnsi="Times New Roman" w:eastAsia="宋体" w:cs="Times New Roman"/>
          <w:caps w:val="0"/>
          <w:color w:val="000000"/>
          <w:sz w:val="20"/>
          <w:szCs w:val="24"/>
          <w:highlight w:val="none"/>
          <w:lang w:val="en-US" w:eastAsia="zh-CN" w:bidi="ar-SA"/>
        </w:rPr>
      </w:r>
      <w:r/>
    </w:p>
    <w:p>
      <w:pPr>
        <w:pStyle w:val="964"/>
        <w:jc w:val="center"/>
        <w:spacing w:line="360" w:lineRule="auto"/>
        <w:rPr>
          <w:rFonts w:ascii="Times New Roman" w:hAnsi="Times New Roman" w:eastAsia="宋体" w:cs="Times New Roman"/>
          <w:b/>
          <w:bCs/>
          <w:caps w:val="0"/>
          <w:color w:val="000000"/>
          <w:sz w:val="84"/>
          <w:highlight w:val="none"/>
        </w:rPr>
      </w:pPr>
      <w:r/>
      <w:bookmarkStart w:id="94" w:name="_Toc31929_WPSOffice_Level1"/>
      <w:r>
        <w:rPr>
          <w:rFonts w:hint="eastAsia" w:ascii="Times New Roman" w:hAnsi="Times New Roman" w:eastAsia="宋体" w:cs="Times New Roman"/>
          <w:b/>
          <w:bCs/>
          <w:caps w:val="0"/>
          <w:color w:val="000000"/>
          <w:sz w:val="84"/>
          <w:highlight w:val="none"/>
          <w:lang w:val="en-US" w:eastAsia="zh-CN"/>
        </w:rPr>
        <w:t xml:space="preserve">投 标</w:t>
      </w:r>
      <w:r>
        <w:rPr>
          <w:rFonts w:ascii="Times New Roman" w:hAnsi="Times New Roman" w:eastAsia="宋体" w:cs="Times New Roman"/>
          <w:b/>
          <w:bCs/>
          <w:caps w:val="0"/>
          <w:color w:val="000000"/>
          <w:sz w:val="84"/>
          <w:highlight w:val="none"/>
        </w:rPr>
        <w:t xml:space="preserve"> 文 件</w:t>
      </w:r>
      <w:bookmarkEnd w:id="94"/>
      <w:r>
        <w:rPr>
          <w:rFonts w:ascii="Times New Roman" w:hAnsi="Times New Roman" w:eastAsia="宋体" w:cs="Times New Roman"/>
          <w:b/>
          <w:bCs/>
          <w:caps w:val="0"/>
          <w:color w:val="000000"/>
          <w:sz w:val="84"/>
          <w:highlight w:val="none"/>
        </w:rPr>
      </w:r>
      <w:r/>
    </w:p>
    <w:p>
      <w:pPr>
        <w:pStyle w:val="964"/>
        <w:spacing w:line="360" w:lineRule="auto"/>
        <w:rPr>
          <w:rFonts w:ascii="Times New Roman" w:hAnsi="Times New Roman" w:eastAsia="宋体" w:cs="Times New Roman"/>
          <w:b/>
          <w:bCs/>
          <w:caps w:val="0"/>
          <w:color w:val="000000"/>
          <w:sz w:val="36"/>
          <w:highlight w:val="none"/>
        </w:rPr>
      </w:pPr>
      <w:r>
        <w:rPr>
          <w:rFonts w:ascii="Times New Roman" w:hAnsi="Times New Roman" w:eastAsia="宋体" w:cs="Times New Roman"/>
          <w:b/>
          <w:bCs/>
          <w:caps w:val="0"/>
          <w:color w:val="000000"/>
          <w:sz w:val="36"/>
          <w:highlight w:val="none"/>
        </w:rPr>
      </w:r>
      <w:r/>
    </w:p>
    <w:p>
      <w:pPr>
        <w:pStyle w:val="964"/>
        <w:spacing w:line="360" w:lineRule="auto"/>
        <w:rPr>
          <w:rFonts w:ascii="Times New Roman" w:hAnsi="Times New Roman" w:eastAsia="宋体" w:cs="Times New Roman"/>
          <w:b/>
          <w:bCs/>
          <w:caps w:val="0"/>
          <w:color w:val="000000"/>
          <w:sz w:val="36"/>
          <w:highlight w:val="none"/>
        </w:rPr>
      </w:pPr>
      <w:r>
        <w:rPr>
          <w:rFonts w:ascii="Times New Roman" w:hAnsi="Times New Roman" w:eastAsia="宋体" w:cs="Times New Roman"/>
          <w:b/>
          <w:bCs/>
          <w:caps w:val="0"/>
          <w:color w:val="000000"/>
          <w:sz w:val="36"/>
          <w:highlight w:val="none"/>
        </w:rPr>
      </w:r>
      <w:r/>
    </w:p>
    <w:p>
      <w:pPr>
        <w:pStyle w:val="964"/>
        <w:spacing w:line="360" w:lineRule="auto"/>
        <w:rPr>
          <w:rFonts w:ascii="Times New Roman" w:hAnsi="Times New Roman" w:eastAsia="宋体" w:cs="Times New Roman"/>
          <w:b/>
          <w:bCs/>
          <w:caps w:val="0"/>
          <w:color w:val="000000"/>
          <w:sz w:val="36"/>
          <w:highlight w:val="none"/>
        </w:rPr>
      </w:pPr>
      <w:r>
        <w:rPr>
          <w:rFonts w:ascii="Times New Roman" w:hAnsi="Times New Roman" w:eastAsia="宋体" w:cs="Times New Roman"/>
          <w:b/>
          <w:bCs/>
          <w:caps w:val="0"/>
          <w:color w:val="000000"/>
          <w:sz w:val="36"/>
          <w:highlight w:val="none"/>
        </w:rPr>
      </w:r>
      <w:r/>
    </w:p>
    <w:p>
      <w:pPr>
        <w:pStyle w:val="964"/>
        <w:spacing w:line="360" w:lineRule="auto"/>
        <w:rPr>
          <w:rFonts w:ascii="Times New Roman" w:hAnsi="Times New Roman" w:eastAsia="宋体" w:cs="Times New Roman"/>
          <w:b/>
          <w:bCs/>
          <w:caps w:val="0"/>
          <w:color w:val="000000"/>
          <w:sz w:val="36"/>
          <w:highlight w:val="none"/>
        </w:rPr>
      </w:pPr>
      <w:r>
        <w:rPr>
          <w:rFonts w:ascii="Times New Roman" w:hAnsi="Times New Roman" w:eastAsia="宋体" w:cs="Times New Roman"/>
          <w:b/>
          <w:bCs/>
          <w:caps w:val="0"/>
          <w:color w:val="000000"/>
          <w:sz w:val="36"/>
          <w:highlight w:val="none"/>
        </w:rPr>
      </w:r>
      <w:r/>
    </w:p>
    <w:p>
      <w:pPr>
        <w:pStyle w:val="964"/>
        <w:jc w:val="center"/>
        <w:spacing w:line="360" w:lineRule="auto"/>
        <w:rPr>
          <w:rFonts w:ascii="Times New Roman" w:hAnsi="Times New Roman" w:eastAsia="宋体" w:cs="Times New Roman"/>
          <w:b/>
          <w:bCs/>
          <w:caps w:val="0"/>
          <w:color w:val="000000"/>
          <w:sz w:val="32"/>
          <w:szCs w:val="32"/>
          <w:highlight w:val="none"/>
          <w:lang w:eastAsia="zh-CN"/>
        </w:rPr>
        <w:outlineLvl w:val="9"/>
      </w:pPr>
      <w:r/>
      <w:bookmarkStart w:id="95" w:name="_Toc308_WPSOffice_Level1"/>
      <w:r>
        <w:rPr>
          <w:rFonts w:ascii="Times New Roman" w:hAnsi="Times New Roman" w:eastAsia="宋体" w:cs="Times New Roman"/>
          <w:b/>
          <w:bCs/>
          <w:caps w:val="0"/>
          <w:color w:val="000000"/>
          <w:sz w:val="32"/>
          <w:szCs w:val="32"/>
          <w:highlight w:val="none"/>
        </w:rPr>
        <w:t xml:space="preserve">项目编号：</w:t>
      </w:r>
      <w:bookmarkEnd w:id="95"/>
      <w:r/>
      <w:bookmarkStart w:id="96" w:name="_Toc15561_WPSOffice_Level1"/>
      <w:r>
        <w:rPr>
          <w:rFonts w:hint="eastAsia" w:cs="Times New Roman"/>
          <w:b/>
          <w:bCs/>
          <w:caps w:val="0"/>
          <w:color w:val="000000"/>
          <w:sz w:val="32"/>
          <w:szCs w:val="32"/>
          <w:highlight w:val="none"/>
          <w:lang w:eastAsia="zh-CN"/>
        </w:rPr>
        <w:t xml:space="preserve">JSZC-321100-GXGJ-G2025-0003</w:t>
      </w:r>
      <w:r>
        <w:rPr>
          <w:rFonts w:ascii="Times New Roman" w:hAnsi="Times New Roman" w:eastAsia="宋体" w:cs="Times New Roman"/>
          <w:b/>
          <w:bCs/>
          <w:caps w:val="0"/>
          <w:color w:val="000000"/>
          <w:sz w:val="32"/>
          <w:szCs w:val="32"/>
          <w:highlight w:val="none"/>
          <w:lang w:eastAsia="zh-CN"/>
        </w:rPr>
      </w:r>
      <w:r/>
    </w:p>
    <w:p>
      <w:pPr>
        <w:pStyle w:val="964"/>
        <w:jc w:val="center"/>
        <w:spacing w:line="360" w:lineRule="auto"/>
        <w:rPr>
          <w:rFonts w:ascii="Times New Roman" w:hAnsi="Times New Roman" w:eastAsia="宋体" w:cs="Times New Roman"/>
          <w:b/>
          <w:bCs/>
          <w:caps w:val="0"/>
          <w:color w:val="000000"/>
          <w:sz w:val="32"/>
          <w:szCs w:val="32"/>
          <w:highlight w:val="none"/>
        </w:rPr>
      </w:pPr>
      <w:r>
        <w:rPr>
          <w:rFonts w:ascii="Times New Roman" w:hAnsi="Times New Roman" w:eastAsia="宋体" w:cs="Times New Roman"/>
          <w:b/>
          <w:bCs/>
          <w:caps w:val="0"/>
          <w:color w:val="000000"/>
          <w:sz w:val="32"/>
          <w:szCs w:val="32"/>
          <w:highlight w:val="none"/>
        </w:rPr>
        <w:t xml:space="preserve">项目名称：</w:t>
      </w:r>
      <w:bookmarkEnd w:id="96"/>
      <w:r>
        <w:rPr>
          <w:rFonts w:hint="eastAsia" w:ascii="Times New Roman" w:hAnsi="Times New Roman" w:eastAsia="宋体" w:cs="Times New Roman"/>
          <w:b/>
          <w:bCs/>
          <w:caps w:val="0"/>
          <w:color w:val="000000"/>
          <w:sz w:val="32"/>
          <w:szCs w:val="32"/>
          <w:highlight w:val="none"/>
          <w:lang w:eastAsia="zh-CN"/>
        </w:rPr>
        <w:t xml:space="preserve">镇江水运高质量发展路径研究项目</w:t>
      </w:r>
      <w:r>
        <w:rPr>
          <w:rFonts w:ascii="Times New Roman" w:hAnsi="Times New Roman" w:eastAsia="宋体" w:cs="Times New Roman"/>
          <w:b/>
          <w:bCs/>
          <w:caps w:val="0"/>
          <w:color w:val="000000"/>
          <w:sz w:val="32"/>
          <w:szCs w:val="32"/>
          <w:highlight w:val="none"/>
        </w:rPr>
      </w:r>
      <w:r/>
    </w:p>
    <w:p>
      <w:pPr>
        <w:pStyle w:val="964"/>
        <w:jc w:val="center"/>
        <w:spacing w:line="360" w:lineRule="auto"/>
        <w:rPr>
          <w:rFonts w:ascii="Times New Roman" w:hAnsi="Times New Roman" w:eastAsia="宋体" w:cs="Times New Roman"/>
          <w:b/>
          <w:bCs/>
          <w:caps w:val="0"/>
          <w:color w:val="000000"/>
          <w:sz w:val="32"/>
          <w:szCs w:val="32"/>
          <w:highlight w:val="none"/>
          <w:lang w:val="zh-CN"/>
        </w:rPr>
      </w:pPr>
      <w:r>
        <w:rPr>
          <w:rFonts w:ascii="Times New Roman" w:hAnsi="Times New Roman" w:eastAsia="宋体" w:cs="Times New Roman"/>
          <w:b/>
          <w:bCs/>
          <w:caps w:val="0"/>
          <w:color w:val="000000"/>
          <w:sz w:val="32"/>
          <w:szCs w:val="32"/>
          <w:highlight w:val="none"/>
          <w:lang w:val="zh-CN"/>
        </w:rPr>
      </w:r>
      <w:r/>
    </w:p>
    <w:p>
      <w:pPr>
        <w:pStyle w:val="964"/>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jc w:val="center"/>
        <w:spacing w:line="360" w:lineRule="auto"/>
        <w:rPr>
          <w:rFonts w:ascii="Times New Roman" w:hAnsi="Times New Roman" w:eastAsia="宋体" w:cs="Times New Roman"/>
          <w:caps w:val="0"/>
          <w:color w:val="000000"/>
          <w:sz w:val="32"/>
          <w:szCs w:val="32"/>
          <w:highlight w:val="none"/>
        </w:rPr>
      </w:pPr>
      <w:r/>
      <w:bookmarkStart w:id="97" w:name="_Toc31532_WPSOffice_Level1"/>
      <w:r>
        <w:rPr>
          <w:rFonts w:hint="eastAsia" w:ascii="Times New Roman" w:hAnsi="Times New Roman" w:eastAsia="宋体" w:cs="Times New Roman"/>
          <w:caps w:val="0"/>
          <w:color w:val="000000"/>
          <w:sz w:val="32"/>
          <w:szCs w:val="32"/>
          <w:highlight w:val="none"/>
          <w:lang w:eastAsia="zh-CN"/>
        </w:rPr>
        <w:t xml:space="preserve">投</w:t>
      </w:r>
      <w:r>
        <w:rPr>
          <w:rFonts w:hint="eastAsia" w:cs="Times New Roman"/>
          <w:caps w:val="0"/>
          <w:color w:val="000000"/>
          <w:sz w:val="32"/>
          <w:szCs w:val="32"/>
          <w:highlight w:val="none"/>
          <w:lang w:val="en-US" w:eastAsia="zh-CN"/>
        </w:rPr>
        <w:t xml:space="preserve"> </w:t>
      </w:r>
      <w:r>
        <w:rPr>
          <w:rFonts w:hint="eastAsia" w:ascii="Times New Roman" w:hAnsi="Times New Roman" w:eastAsia="宋体" w:cs="Times New Roman"/>
          <w:caps w:val="0"/>
          <w:color w:val="000000"/>
          <w:sz w:val="32"/>
          <w:szCs w:val="32"/>
          <w:highlight w:val="none"/>
          <w:lang w:eastAsia="zh-CN"/>
        </w:rPr>
        <w:t xml:space="preserve">标</w:t>
      </w:r>
      <w:r>
        <w:rPr>
          <w:rFonts w:hint="eastAsia" w:cs="Times New Roman"/>
          <w:caps w:val="0"/>
          <w:color w:val="000000"/>
          <w:sz w:val="32"/>
          <w:szCs w:val="32"/>
          <w:highlight w:val="none"/>
          <w:lang w:val="en-US" w:eastAsia="zh-CN"/>
        </w:rPr>
        <w:t xml:space="preserve"> </w:t>
      </w:r>
      <w:r>
        <w:rPr>
          <w:rFonts w:hint="eastAsia" w:ascii="Times New Roman" w:hAnsi="Times New Roman" w:eastAsia="宋体" w:cs="Times New Roman"/>
          <w:caps w:val="0"/>
          <w:color w:val="000000"/>
          <w:sz w:val="32"/>
          <w:szCs w:val="32"/>
          <w:highlight w:val="none"/>
          <w:lang w:eastAsia="zh-CN"/>
        </w:rPr>
        <w:t xml:space="preserve">人</w:t>
      </w:r>
      <w:r>
        <w:rPr>
          <w:rFonts w:hint="eastAsia" w:cs="Times New Roman"/>
          <w:caps w:val="0"/>
          <w:color w:val="000000"/>
          <w:sz w:val="32"/>
          <w:szCs w:val="32"/>
          <w:highlight w:val="none"/>
          <w:lang w:eastAsia="zh-CN"/>
        </w:rPr>
        <w:t xml:space="preserve">（公章）</w:t>
      </w:r>
      <w:r>
        <w:rPr>
          <w:rFonts w:ascii="Times New Roman" w:hAnsi="Times New Roman" w:eastAsia="宋体" w:cs="Times New Roman"/>
          <w:caps w:val="0"/>
          <w:color w:val="000000"/>
          <w:sz w:val="32"/>
          <w:szCs w:val="32"/>
          <w:highlight w:val="none"/>
        </w:rPr>
        <w:t xml:space="preserve">：</w:t>
      </w:r>
      <w:bookmarkEnd w:id="97"/>
      <w:r>
        <w:rPr>
          <w:rFonts w:ascii="Times New Roman" w:hAnsi="Times New Roman" w:eastAsia="宋体" w:cs="Times New Roman"/>
          <w:caps w:val="0"/>
          <w:color w:val="000000"/>
          <w:sz w:val="32"/>
          <w:szCs w:val="32"/>
          <w:highlight w:val="none"/>
        </w:rPr>
      </w:r>
      <w:r/>
    </w:p>
    <w:p>
      <w:pPr>
        <w:pStyle w:val="964"/>
        <w:jc w:val="center"/>
        <w:spacing w:line="360" w:lineRule="auto"/>
        <w:rPr>
          <w:rFonts w:ascii="Times New Roman" w:hAnsi="Times New Roman" w:eastAsia="宋体" w:cs="Times New Roman"/>
          <w:caps w:val="0"/>
          <w:color w:val="000000"/>
          <w:sz w:val="32"/>
          <w:szCs w:val="32"/>
          <w:highlight w:val="none"/>
          <w:lang w:val="en-US" w:eastAsia="zh-CN"/>
        </w:rPr>
      </w:pPr>
      <w:r/>
      <w:bookmarkStart w:id="98" w:name="_Toc18449_WPSOffice_Level1"/>
      <w:r>
        <w:rPr>
          <w:rFonts w:ascii="Times New Roman" w:hAnsi="Times New Roman" w:eastAsia="宋体" w:cs="Times New Roman"/>
          <w:caps w:val="0"/>
          <w:color w:val="000000"/>
          <w:sz w:val="32"/>
          <w:szCs w:val="32"/>
          <w:highlight w:val="none"/>
        </w:rPr>
        <w:t xml:space="preserve">年    月</w:t>
      </w:r>
      <w:bookmarkEnd w:id="98"/>
      <w:r>
        <w:rPr>
          <w:rFonts w:ascii="Times New Roman" w:hAnsi="Times New Roman" w:eastAsia="宋体" w:cs="Times New Roman"/>
          <w:caps w:val="0"/>
          <w:color w:val="000000"/>
          <w:sz w:val="32"/>
          <w:szCs w:val="32"/>
          <w:highlight w:val="none"/>
          <w:lang w:val="en-US" w:eastAsia="zh-CN"/>
        </w:rPr>
      </w:r>
      <w:r/>
    </w:p>
    <w:p>
      <w:pPr>
        <w:pStyle w:val="964"/>
        <w:jc w:val="center"/>
        <w:spacing w:line="360" w:lineRule="auto"/>
        <w:rPr>
          <w:highlight w:val="none"/>
        </w:rPr>
      </w:pPr>
      <w:r>
        <w:rPr>
          <w:rFonts w:ascii="Times New Roman" w:hAnsi="Times New Roman" w:eastAsia="宋体" w:cs="Times New Roman"/>
          <w:caps w:val="0"/>
          <w:color w:val="000000"/>
          <w:sz w:val="32"/>
          <w:szCs w:val="32"/>
          <w:highlight w:val="none"/>
        </w:rPr>
        <w:br w:type="page" w:clear="all"/>
      </w:r>
      <w:r>
        <w:rPr>
          <w:rStyle w:val="1067"/>
          <w:sz w:val="48"/>
          <w:szCs w:val="48"/>
          <w:highlight w:val="none"/>
        </w:rPr>
        <w:t xml:space="preserve">开标一览表</w:t>
      </w:r>
      <w:r>
        <w:rPr>
          <w:highlight w:val="none"/>
        </w:rPr>
      </w:r>
      <w:r/>
    </w:p>
    <w:p>
      <w:pPr>
        <w:pStyle w:val="1053"/>
        <w:keepLines w:val="0"/>
        <w:keepNext w:val="0"/>
        <w:widowControl/>
        <w:rPr>
          <w:highlight w:val="none"/>
        </w:rPr>
        <w:suppressLineNumbers w:val="0"/>
      </w:pPr>
      <w:r>
        <w:rPr>
          <w:highlight w:val="none"/>
        </w:rPr>
        <w:t xml:space="preserve">项目编号：</w:t>
      </w:r>
      <w:r>
        <w:rPr>
          <w:rFonts w:hint="eastAsia"/>
          <w:highlight w:val="none"/>
          <w:lang w:eastAsia="zh-CN"/>
        </w:rPr>
        <w:t xml:space="preserve">JSZC-321100-GXGJ-G2025-0003</w:t>
      </w:r>
      <w:r>
        <w:rPr>
          <w:highlight w:val="none"/>
        </w:rPr>
      </w:r>
      <w:r/>
    </w:p>
    <w:p>
      <w:pPr>
        <w:pStyle w:val="1053"/>
        <w:keepLines w:val="0"/>
        <w:keepNext w:val="0"/>
        <w:widowControl/>
        <w:rPr>
          <w:highlight w:val="none"/>
        </w:rPr>
        <w:suppressLineNumbers w:val="0"/>
      </w:pPr>
      <w:r>
        <w:rPr>
          <w:highlight w:val="none"/>
        </w:rPr>
        <w:t xml:space="preserve">货币单位：人民币元</w:t>
      </w:r>
      <w:r>
        <w:rPr>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1053"/>
              <w:keepLines w:val="0"/>
              <w:keepNext w:val="0"/>
              <w:widowControl/>
              <w:rPr>
                <w:highlight w:val="none"/>
              </w:rPr>
              <w:suppressLineNumbers w:val="0"/>
            </w:pPr>
            <w:r>
              <w:rPr>
                <w:highlight w:val="none"/>
              </w:rPr>
              <w:t xml:space="preserve">项目名称</w:t>
            </w:r>
            <w:r>
              <w:rPr>
                <w:highlight w:val="none"/>
              </w:rPr>
            </w:r>
            <w:r/>
          </w:p>
        </w:tc>
        <w:tc>
          <w:tcPr>
            <w:tcW w:w="2700" w:type="dxa"/>
            <w:vAlign w:val="center"/>
            <w:textDirection w:val="lrTb"/>
            <w:noWrap w:val="false"/>
          </w:tcPr>
          <w:p>
            <w:pPr>
              <w:pStyle w:val="1053"/>
              <w:keepLines w:val="0"/>
              <w:keepNext w:val="0"/>
              <w:widowControl/>
              <w:rPr>
                <w:highlight w:val="none"/>
              </w:rPr>
              <w:suppressLineNumbers w:val="0"/>
            </w:pPr>
            <w:r>
              <w:rPr>
                <w:highlight w:val="none"/>
              </w:rPr>
              <w:t xml:space="preserve">项目内容</w:t>
            </w:r>
            <w:r>
              <w:rPr>
                <w:highlight w:val="none"/>
              </w:rPr>
            </w:r>
            <w:r/>
          </w:p>
        </w:tc>
        <w:tc>
          <w:tcPr>
            <w:tcW w:w="3408" w:type="dxa"/>
            <w:vAlign w:val="center"/>
            <w:textDirection w:val="lrTb"/>
            <w:noWrap w:val="false"/>
          </w:tcPr>
          <w:p>
            <w:pPr>
              <w:pStyle w:val="1053"/>
              <w:keepLines w:val="0"/>
              <w:keepNext w:val="0"/>
              <w:widowControl/>
              <w:rPr>
                <w:highlight w:val="none"/>
              </w:rPr>
              <w:suppressLineNumbers w:val="0"/>
            </w:pPr>
            <w:r>
              <w:rPr>
                <w:highlight w:val="none"/>
              </w:rPr>
              <w:t xml:space="preserve">总价（小写）</w:t>
            </w:r>
            <w:r>
              <w:rPr>
                <w:highlight w:val="none"/>
              </w:rPr>
            </w:r>
            <w:r/>
          </w:p>
        </w:tc>
      </w:tr>
      <w:tr>
        <w:trPr>
          <w:tblCellSpacing w:w="15" w:type="dxa"/>
        </w:trPr>
        <w:tc>
          <w:tcPr>
            <w:tcW w:w="2892" w:type="dxa"/>
            <w:vAlign w:val="center"/>
            <w:textDirection w:val="lrTb"/>
            <w:noWrap w:val="false"/>
          </w:tcPr>
          <w:p>
            <w:pPr>
              <w:pStyle w:val="1053"/>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镇江水运高质量发展路径研究项目</w:t>
            </w:r>
            <w:r>
              <w:rPr>
                <w:highlight w:val="none"/>
              </w:rPr>
            </w:r>
            <w:r/>
          </w:p>
        </w:tc>
        <w:tc>
          <w:tcPr>
            <w:tcW w:w="2700" w:type="dxa"/>
            <w:vAlign w:val="center"/>
            <w:textDirection w:val="lrTb"/>
            <w:noWrap w:val="false"/>
          </w:tcPr>
          <w:p>
            <w:pPr>
              <w:pStyle w:val="1053"/>
              <w:keepLines w:val="0"/>
              <w:keepNext w:val="0"/>
              <w:widowControl/>
              <w:rPr>
                <w:highlight w:val="none"/>
              </w:rPr>
              <w:suppressLineNumbers w:val="0"/>
            </w:pPr>
            <w:r>
              <w:rPr>
                <w:highlight w:val="none"/>
              </w:rPr>
              <w:t xml:space="preserve">详见投标文件</w:t>
            </w:r>
            <w:r>
              <w:rPr>
                <w:highlight w:val="none"/>
              </w:rPr>
            </w:r>
            <w:r/>
          </w:p>
        </w:tc>
        <w:tc>
          <w:tcPr>
            <w:tcW w:w="3408" w:type="dxa"/>
            <w:vAlign w:val="center"/>
            <w:textDirection w:val="lrTb"/>
            <w:noWrap w:val="false"/>
          </w:tcPr>
          <w:p>
            <w:pPr>
              <w:pStyle w:val="1053"/>
              <w:keepLines w:val="0"/>
              <w:keepNext w:val="0"/>
              <w:widowControl/>
              <w:rPr>
                <w:highlight w:val="none"/>
              </w:rPr>
              <w:suppressLineNumbers w:val="0"/>
            </w:pPr>
            <w:r>
              <w:rPr>
                <w:highlight w:val="none"/>
              </w:rPr>
              <w:t xml:space="preserve"> </w:t>
            </w:r>
            <w:r>
              <w:rPr>
                <w:rFonts w:hint="eastAsia"/>
                <w:highlight w:val="none"/>
                <w:lang w:val="en-US" w:eastAsia="zh-CN"/>
              </w:rPr>
              <w:t xml:space="preserve">        </w:t>
            </w:r>
            <w:r>
              <w:rPr>
                <w:highlight w:val="none"/>
              </w:rPr>
              <w:t xml:space="preserve">元</w:t>
            </w:r>
            <w:r>
              <w:rPr>
                <w:highlight w:val="none"/>
              </w:rPr>
            </w:r>
            <w:r/>
          </w:p>
        </w:tc>
      </w:tr>
      <w:tr>
        <w:trPr>
          <w:tblCellSpacing w:w="15" w:type="dxa"/>
        </w:trPr>
        <w:tc>
          <w:tcPr>
            <w:tcW w:w="2892" w:type="dxa"/>
            <w:vAlign w:val="center"/>
            <w:textDirection w:val="lrTb"/>
            <w:noWrap w:val="false"/>
          </w:tcPr>
          <w:p>
            <w:pPr>
              <w:pStyle w:val="1053"/>
              <w:keepLines w:val="0"/>
              <w:keepNext w:val="0"/>
              <w:widowControl/>
              <w:rPr>
                <w:highlight w:val="none"/>
              </w:rPr>
              <w:suppressLineNumbers w:val="0"/>
            </w:pPr>
            <w:r>
              <w:rPr>
                <w:highlight w:val="none"/>
              </w:rPr>
              <w:t xml:space="preserve">总价（大写）：</w:t>
            </w:r>
            <w:r>
              <w:rPr>
                <w:highlight w:val="none"/>
              </w:rPr>
            </w:r>
            <w:r/>
          </w:p>
        </w:tc>
        <w:tc>
          <w:tcPr>
            <w:gridSpan w:val="2"/>
            <w:tcW w:w="6183" w:type="dxa"/>
            <w:vAlign w:val="center"/>
            <w:textDirection w:val="lrTb"/>
            <w:noWrap w:val="false"/>
          </w:tcPr>
          <w:p>
            <w:pPr>
              <w:pStyle w:val="1053"/>
              <w:keepLines w:val="0"/>
              <w:keepNext w:val="0"/>
              <w:widowControl/>
              <w:rPr>
                <w:rFonts w:eastAsia="等线"/>
                <w:highlight w:val="none"/>
                <w:lang w:val="en-US" w:eastAsia="zh-CN"/>
              </w:rPr>
              <w:suppressLineNumbers w:val="0"/>
            </w:pPr>
            <w:r>
              <w:rPr>
                <w:rFonts w:hint="eastAsia"/>
                <w:highlight w:val="none"/>
                <w:lang w:val="en-US" w:eastAsia="zh-CN"/>
              </w:rPr>
              <w:t xml:space="preserve">           </w:t>
            </w:r>
            <w:r>
              <w:rPr>
                <w:rFonts w:eastAsia="等线"/>
                <w:highlight w:val="none"/>
                <w:lang w:val="en-US" w:eastAsia="zh-CN"/>
              </w:rPr>
            </w:r>
            <w:r/>
          </w:p>
        </w:tc>
      </w:tr>
    </w:tbl>
    <w:p>
      <w:pPr>
        <w:pStyle w:val="1053"/>
        <w:keepLines w:val="0"/>
        <w:keepNext w:val="0"/>
        <w:widowControl/>
        <w:rPr>
          <w:highlight w:val="none"/>
        </w:rPr>
        <w:suppressLineNumbers w:val="0"/>
      </w:pPr>
      <w:r>
        <w:rPr>
          <w:highlight w:val="none"/>
        </w:rPr>
      </w:r>
      <w:r/>
    </w:p>
    <w:p>
      <w:pPr>
        <w:pStyle w:val="1053"/>
        <w:keepLines w:val="0"/>
        <w:keepNext w:val="0"/>
        <w:widowControl/>
        <w:rPr>
          <w:highlight w:val="none"/>
        </w:rPr>
        <w:suppressLineNumbers w:val="0"/>
      </w:pPr>
      <w:r>
        <w:rPr>
          <w:highlight w:val="none"/>
        </w:rPr>
        <w:t xml:space="preserve">投标人公章：</w:t>
      </w:r>
      <w:r>
        <w:rPr>
          <w:rFonts w:hint="eastAsia"/>
          <w:highlight w:val="none"/>
          <w:lang w:val="en-US" w:eastAsia="zh-CN"/>
        </w:rPr>
        <w:t xml:space="preserve">            </w:t>
      </w:r>
      <w:r>
        <w:rPr>
          <w:highlight w:val="none"/>
        </w:rPr>
        <w:t xml:space="preserve">（电子签章）</w:t>
      </w:r>
      <w:r>
        <w:rPr>
          <w:highlight w:val="none"/>
        </w:rPr>
      </w:r>
      <w:r/>
    </w:p>
    <w:p>
      <w:pPr>
        <w:pStyle w:val="1053"/>
        <w:jc w:val="right"/>
        <w:keepLines w:val="0"/>
        <w:keepNext w:val="0"/>
        <w:widowControl/>
        <w:rPr>
          <w:highlight w:val="none"/>
        </w:rPr>
        <w:suppressLineNumbers w:val="0"/>
      </w:pPr>
      <w:r>
        <w:rPr>
          <w:highlight w:val="none"/>
        </w:rPr>
        <w:t xml:space="preserve"> 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rPr>
          <w:highlight w:val="none"/>
        </w:rPr>
      </w:r>
      <w:r/>
    </w:p>
    <w:p>
      <w:pPr>
        <w:pStyle w:val="964"/>
        <w:numPr>
          <w:ilvl w:val="0"/>
          <w:numId w:val="33"/>
        </w:numPr>
        <w:ind w:left="0" w:firstLine="420"/>
        <w:jc w:val="center"/>
        <w:keepLines/>
        <w:keepNext/>
        <w:spacing w:before="260" w:after="260" w:line="413" w:lineRule="auto"/>
        <w:widowControl w:val="off"/>
        <w:rPr>
          <w:rFonts w:ascii="Times New Roman" w:hAnsi="Times New Roman" w:eastAsia="宋体" w:cs="Times New Roman"/>
          <w:b/>
          <w:bCs/>
          <w:caps w:val="0"/>
          <w:color w:val="000000"/>
          <w:sz w:val="32"/>
          <w:szCs w:val="32"/>
          <w:highlight w:val="none"/>
          <w:lang w:val="en-US" w:eastAsia="zh-CN" w:bidi="ar-SA"/>
        </w:rPr>
        <w:outlineLvl w:val="1"/>
      </w:pPr>
      <w:r>
        <w:rPr>
          <w:rFonts w:ascii="Times New Roman" w:hAnsi="Times New Roman" w:eastAsia="宋体" w:cs="Times New Roman"/>
          <w:caps w:val="0"/>
          <w:color w:val="000000"/>
          <w:sz w:val="36"/>
          <w:szCs w:val="44"/>
          <w:highlight w:val="none"/>
        </w:rPr>
        <w:br w:type="page" w:clear="all"/>
      </w:r>
      <w:r>
        <w:rPr>
          <w:rFonts w:hint="eastAsia" w:ascii="Times New Roman" w:hAnsi="Times New Roman" w:eastAsia="宋体" w:cs="Times New Roman"/>
          <w:b/>
          <w:bCs/>
          <w:caps w:val="0"/>
          <w:color w:val="000000"/>
          <w:sz w:val="32"/>
          <w:szCs w:val="32"/>
          <w:highlight w:val="none"/>
          <w:lang w:val="en-US" w:eastAsia="zh-CN" w:bidi="ar-SA"/>
        </w:rPr>
        <w:t xml:space="preserve">投标函</w:t>
      </w:r>
      <w:r>
        <w:rPr>
          <w:rFonts w:ascii="Times New Roman" w:hAnsi="Times New Roman" w:eastAsia="宋体" w:cs="Times New Roman"/>
          <w:b/>
          <w:bCs/>
          <w:caps w:val="0"/>
          <w:color w:val="000000"/>
          <w:sz w:val="32"/>
          <w:szCs w:val="32"/>
          <w:highlight w:val="none"/>
          <w:lang w:val="en-US" w:eastAsia="zh-CN" w:bidi="ar-SA"/>
        </w:rPr>
      </w:r>
      <w:r/>
    </w:p>
    <w:p>
      <w:pPr>
        <w:pStyle w:val="964"/>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u w:val="single"/>
          <w:lang w:eastAsia="zh-CN"/>
        </w:rPr>
        <w:t xml:space="preserve">镇江市港航事业发展中心</w:t>
      </w:r>
      <w:r>
        <w:rPr>
          <w:rFonts w:ascii="Times New Roman" w:hAnsi="Times New Roman" w:eastAsia="宋体" w:cs="Times New Roman"/>
          <w:caps w:val="0"/>
          <w:color w:val="000000"/>
          <w:sz w:val="24"/>
          <w:highlight w:val="none"/>
        </w:rPr>
        <w:t xml:space="preserve">（采购人名称）：</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1</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我方已仔细研究了</w:t>
      </w:r>
      <w:r>
        <w:rPr>
          <w:rFonts w:hint="eastAsia" w:ascii="Times New Roman" w:hAnsi="Times New Roman" w:eastAsia="宋体" w:cs="Times New Roman"/>
          <w:caps w:val="0"/>
          <w:color w:val="000000"/>
          <w:sz w:val="24"/>
          <w:highlight w:val="none"/>
          <w:u w:val="single"/>
          <w:lang w:eastAsia="zh-CN"/>
        </w:rPr>
        <w:t xml:space="preserve">镇江水运高质量发展路径研究项目</w:t>
      </w:r>
      <w:r>
        <w:rPr>
          <w:rFonts w:hint="eastAsia" w:ascii="Times New Roman" w:hAnsi="Times New Roman" w:eastAsia="宋体" w:cs="Times New Roman"/>
          <w:caps w:val="0"/>
          <w:color w:val="000000"/>
          <w:sz w:val="24"/>
          <w:highlight w:val="none"/>
          <w:lang w:val="en-US" w:eastAsia="zh-CN"/>
        </w:rPr>
        <w:t xml:space="preserve">招标</w:t>
      </w:r>
      <w:r>
        <w:rPr>
          <w:rFonts w:ascii="Times New Roman" w:hAnsi="Times New Roman" w:eastAsia="宋体" w:cs="Times New Roman"/>
          <w:caps w:val="0"/>
          <w:color w:val="000000"/>
          <w:sz w:val="24"/>
          <w:highlight w:val="none"/>
        </w:rPr>
        <w:t xml:space="preserve">文件（包括修改、澄清文件）的全部内容</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且对</w:t>
      </w:r>
      <w:r>
        <w:rPr>
          <w:rFonts w:ascii="Times New Roman" w:hAnsi="Times New Roman" w:eastAsia="宋体" w:cs="Times New Roman"/>
          <w:caps w:val="0"/>
          <w:color w:val="000000"/>
          <w:sz w:val="24"/>
          <w:highlight w:val="none"/>
          <w:lang w:val="en-US" w:eastAsia="zh-CN"/>
        </w:rPr>
        <w:t xml:space="preserve">招标</w:t>
      </w:r>
      <w:r>
        <w:rPr>
          <w:rFonts w:ascii="Times New Roman" w:hAnsi="Times New Roman" w:eastAsia="宋体" w:cs="Times New Roman"/>
          <w:caps w:val="0"/>
          <w:color w:val="000000"/>
          <w:sz w:val="24"/>
          <w:highlight w:val="none"/>
        </w:rPr>
        <w:t xml:space="preserve">文件无任何异议</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并愿意以人民币（大写）</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元（￥</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u w:val="single"/>
          <w:lang w:val="en-US" w:eastAsia="zh-CN"/>
        </w:rPr>
        <w:t xml:space="preserve">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）的</w:t>
      </w:r>
      <w:r>
        <w:rPr>
          <w:rFonts w:hint="eastAsia"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总价</w:t>
      </w:r>
      <w:r>
        <w:rPr>
          <w:rFonts w:ascii="Times New Roman" w:hAnsi="Times New Roman" w:eastAsia="宋体" w:cs="Times New Roman"/>
          <w:caps w:val="0"/>
          <w:color w:val="000000"/>
          <w:sz w:val="24"/>
          <w:highlight w:val="none"/>
        </w:rPr>
        <w:t xml:space="preserve">合同约定承担上述合同全</w:t>
      </w:r>
      <w:r>
        <w:rPr>
          <w:rFonts w:ascii="Times New Roman" w:hAnsi="Times New Roman" w:eastAsia="宋体" w:cs="Times New Roman"/>
          <w:caps w:val="0"/>
          <w:color w:val="000000"/>
          <w:spacing w:val="-13"/>
          <w:sz w:val="24"/>
          <w:highlight w:val="none"/>
        </w:rPr>
        <w:t xml:space="preserve">部</w:t>
      </w:r>
      <w:r>
        <w:rPr>
          <w:rFonts w:ascii="Times New Roman" w:hAnsi="Times New Roman" w:eastAsia="宋体" w:cs="Times New Roman"/>
          <w:caps w:val="0"/>
          <w:color w:val="000000"/>
          <w:sz w:val="24"/>
          <w:highlight w:val="none"/>
        </w:rPr>
        <w:t xml:space="preserve">内容。</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项目负责人姓名：</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年龄：</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3</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我方承诺在</w:t>
      </w:r>
      <w:r>
        <w:rPr>
          <w:rFonts w:hint="eastAsia"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有效期内不修改或撤销</w:t>
      </w:r>
      <w:r>
        <w:rPr>
          <w:rFonts w:hint="eastAsia"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文件。否则</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你方可不予退还我方的</w:t>
      </w:r>
      <w:r>
        <w:rPr>
          <w:rFonts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保证金。</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outlineLvl w:val="9"/>
      </w:pPr>
      <w:r>
        <w:rPr>
          <w:rFonts w:ascii="Times New Roman" w:hAnsi="Times New Roman" w:eastAsia="宋体" w:cs="Times New Roman"/>
          <w:caps w:val="0"/>
          <w:color w:val="000000"/>
          <w:sz w:val="24"/>
          <w:highlight w:val="none"/>
        </w:rPr>
        <w:t xml:space="preserve">4</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本</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有效期为自递交</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截止之日起</w:t>
      </w:r>
      <w:r>
        <w:rPr>
          <w:rFonts w:ascii="Times New Roman" w:hAnsi="Times New Roman" w:eastAsia="宋体" w:cs="Times New Roman"/>
          <w:caps w:val="0"/>
          <w:color w:val="000000"/>
          <w:sz w:val="24"/>
          <w:highlight w:val="none"/>
          <w:u w:val="single"/>
        </w:rPr>
        <w:t xml:space="preserve">90</w:t>
      </w:r>
      <w:r>
        <w:rPr>
          <w:rFonts w:ascii="Times New Roman" w:hAnsi="Times New Roman" w:eastAsia="宋体" w:cs="Times New Roman"/>
          <w:caps w:val="0"/>
          <w:color w:val="000000"/>
          <w:sz w:val="24"/>
          <w:highlight w:val="none"/>
        </w:rPr>
        <w:t xml:space="preserve">个日历日。</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5</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我方承诺所提交的</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及有关资料是完整的、真实的和准确的</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否则</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我方承担由此造成的任何损失及引起的任何后果。若我方已经收到</w:t>
      </w:r>
      <w:r>
        <w:rPr>
          <w:rFonts w:ascii="Times New Roman" w:hAnsi="Times New Roman" w:eastAsia="宋体" w:cs="Times New Roman"/>
          <w:caps w:val="0"/>
          <w:color w:val="000000"/>
          <w:sz w:val="24"/>
          <w:highlight w:val="none"/>
          <w:lang w:val="en-US" w:eastAsia="zh-CN"/>
        </w:rPr>
        <w:t xml:space="preserve">中标</w:t>
      </w:r>
      <w:r>
        <w:rPr>
          <w:rFonts w:ascii="Times New Roman" w:hAnsi="Times New Roman" w:eastAsia="宋体" w:cs="Times New Roman"/>
          <w:caps w:val="0"/>
          <w:color w:val="000000"/>
          <w:sz w:val="24"/>
          <w:highlight w:val="none"/>
        </w:rPr>
        <w:t xml:space="preserve">通知书</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我方将无条件的承认该</w:t>
      </w:r>
      <w:r>
        <w:rPr>
          <w:rFonts w:hint="eastAsia" w:ascii="Times New Roman" w:hAnsi="Times New Roman" w:eastAsia="宋体" w:cs="Times New Roman"/>
          <w:caps w:val="0"/>
          <w:color w:val="000000"/>
          <w:sz w:val="24"/>
          <w:highlight w:val="none"/>
          <w:lang w:val="en-US" w:eastAsia="zh-CN"/>
        </w:rPr>
        <w:t xml:space="preserve">中标</w:t>
      </w:r>
      <w:r>
        <w:rPr>
          <w:rFonts w:ascii="Times New Roman" w:hAnsi="Times New Roman" w:eastAsia="宋体" w:cs="Times New Roman"/>
          <w:caps w:val="0"/>
          <w:color w:val="000000"/>
          <w:sz w:val="24"/>
          <w:highlight w:val="none"/>
        </w:rPr>
        <w:t xml:space="preserve">通知书无效</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对采购人不具有任何法律约束力。</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6.</w:t>
      </w:r>
      <w:r>
        <w:rPr>
          <w:rFonts w:ascii="Times New Roman" w:hAnsi="Times New Roman" w:eastAsia="宋体" w:cs="Times New Roman"/>
          <w:caps w:val="0"/>
          <w:color w:val="000000"/>
          <w:sz w:val="24"/>
          <w:highlight w:val="none"/>
        </w:rPr>
        <w:t xml:space="preserve">在参与本次项目</w:t>
      </w:r>
      <w:r>
        <w:rPr>
          <w:rFonts w:hint="eastAsia" w:ascii="Times New Roman" w:hAnsi="Times New Roman" w:eastAsia="宋体" w:cs="Times New Roman"/>
          <w:caps w:val="0"/>
          <w:color w:val="000000"/>
          <w:sz w:val="24"/>
          <w:highlight w:val="none"/>
          <w:lang w:eastAsia="zh-CN"/>
        </w:rPr>
        <w:t xml:space="preserve">招标</w:t>
      </w:r>
      <w:r>
        <w:rPr>
          <w:rFonts w:ascii="Times New Roman" w:hAnsi="Times New Roman" w:eastAsia="宋体" w:cs="Times New Roman"/>
          <w:caps w:val="0"/>
          <w:color w:val="000000"/>
          <w:sz w:val="24"/>
          <w:highlight w:val="none"/>
        </w:rPr>
        <w:t xml:space="preserve">中</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我单位承诺：</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hint="eastAsia" w:ascii="Times New Roman" w:hAnsi="Times New Roman" w:eastAsia="宋体" w:cs="Times New Roman"/>
          <w:caps w:val="0"/>
          <w:color w:val="000000"/>
          <w:sz w:val="24"/>
          <w:highlight w:val="none"/>
          <w:lang w:eastAsia="zh-CN"/>
        </w:rPr>
      </w:pPr>
      <w:r>
        <w:rPr>
          <w:rFonts w:hint="eastAsia" w:ascii="Times New Roman" w:hAnsi="Times New Roman" w:eastAsia="宋体" w:cs="Times New Roman"/>
          <w:caps w:val="0"/>
          <w:color w:val="000000"/>
          <w:sz w:val="24"/>
          <w:highlight w:val="none"/>
          <w:lang w:val="en-US" w:eastAsia="zh-CN"/>
        </w:rPr>
        <w:t xml:space="preserve">（一）</w:t>
      </w:r>
      <w:r>
        <w:rPr>
          <w:rFonts w:ascii="Times New Roman" w:hAnsi="Times New Roman" w:eastAsia="宋体" w:cs="Times New Roman"/>
          <w:caps w:val="0"/>
          <w:color w:val="000000"/>
          <w:sz w:val="24"/>
          <w:highlight w:val="none"/>
        </w:rPr>
        <w:t xml:space="preserve">我方参加政府采购活动前三年内</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在经营活动中没有重大违法记录</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eastAsia="zh-CN"/>
        </w:rPr>
      </w:r>
      <w:r/>
    </w:p>
    <w:p>
      <w:pPr>
        <w:pStyle w:val="964"/>
        <w:ind w:left="0"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highlight w:val="none"/>
          <w:lang w:val="en-US" w:eastAsia="zh-CN"/>
        </w:rPr>
        <w:t xml:space="preserve">二</w:t>
      </w:r>
      <w:r>
        <w:rPr>
          <w:rFonts w:ascii="Times New Roman" w:hAnsi="Times New Roman" w:eastAsia="宋体" w:cs="Times New Roman"/>
          <w:caps w:val="0"/>
          <w:color w:val="000000"/>
          <w:sz w:val="24"/>
          <w:highlight w:val="none"/>
        </w:rPr>
        <w:t xml:space="preserve">）本项目</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递交截止日期前未被信用中国（www</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creditchina</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gov</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cn）列入失信被执行人、重大税收违法案件当事人名单、未被中国政府采购网（www</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ccgp</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gov</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cn）列入政府采购严重违法失信行为记录名单。</w:t>
      </w:r>
      <w:r>
        <w:rPr>
          <w:rFonts w:ascii="Times New Roman" w:hAnsi="Times New Roman" w:eastAsia="宋体" w:cs="Times New Roman"/>
          <w:caps w:val="0"/>
          <w:color w:val="000000"/>
          <w:sz w:val="24"/>
          <w:highlight w:val="none"/>
        </w:rPr>
      </w:r>
      <w:r/>
    </w:p>
    <w:p>
      <w:pPr>
        <w:pStyle w:val="964"/>
        <w:ind w:left="0"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（三）我方不存在以下情况：</w:t>
      </w:r>
      <w:r>
        <w:rPr>
          <w:rFonts w:ascii="Times New Roman" w:hAnsi="Times New Roman" w:eastAsia="宋体" w:cs="Times New Roman"/>
          <w:caps w:val="0"/>
          <w:color w:val="000000"/>
          <w:sz w:val="24"/>
          <w:highlight w:val="none"/>
        </w:rPr>
      </w:r>
      <w:r/>
    </w:p>
    <w:p>
      <w:pPr>
        <w:pStyle w:val="964"/>
        <w:ind w:left="0"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w:t>
      </w:r>
      <w:r>
        <w:rPr>
          <w:rFonts w:ascii="Times New Roman" w:hAnsi="Times New Roman" w:eastAsia="宋体" w:cs="Times New Roman"/>
          <w:caps w:val="0"/>
          <w:color w:val="000000"/>
          <w:sz w:val="24"/>
          <w:highlight w:val="none"/>
        </w:rPr>
        <w:t xml:space="preserve">为采购项目提供整体设计、规范编制或者项目管理、监理、检测等服务后再参加该采购项目的其他采购活动；</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t xml:space="preserve">2</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单位负责人为同一人或者</w:t>
      </w:r>
      <w:r>
        <w:rPr>
          <w:rFonts w:hint="eastAsia" w:cs="Times New Roman"/>
          <w:caps w:val="0"/>
          <w:color w:val="000000"/>
          <w:sz w:val="24"/>
          <w:highlight w:val="none"/>
          <w:lang w:eastAsia="zh-CN"/>
        </w:rPr>
        <w:t xml:space="preserve">存在直接控股、管理关系</w:t>
      </w:r>
      <w:r>
        <w:rPr>
          <w:rFonts w:ascii="Times New Roman" w:hAnsi="Times New Roman" w:eastAsia="宋体" w:cs="Times New Roman"/>
          <w:caps w:val="0"/>
          <w:color w:val="000000"/>
          <w:sz w:val="24"/>
          <w:highlight w:val="none"/>
        </w:rPr>
        <w:t xml:space="preserve">的不同</w:t>
      </w: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参加同一合同项下的政府采购活动。</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outlineLvl w:val="9"/>
      </w:pP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如我方成交：</w:t>
      </w:r>
      <w:r>
        <w:rPr>
          <w:rFonts w:ascii="Times New Roman" w:hAnsi="Times New Roman" w:eastAsia="宋体" w:cs="Times New Roman"/>
          <w:caps w:val="0"/>
          <w:color w:val="000000"/>
          <w:sz w:val="24"/>
          <w:highlight w:val="none"/>
        </w:rPr>
      </w:r>
      <w:r/>
    </w:p>
    <w:p>
      <w:pPr>
        <w:pStyle w:val="964"/>
        <w:ind w:firstLine="20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（一）</w:t>
      </w:r>
      <w:r>
        <w:rPr>
          <w:rFonts w:ascii="Times New Roman" w:hAnsi="Times New Roman" w:eastAsia="宋体" w:cs="Times New Roman"/>
          <w:caps w:val="0"/>
          <w:color w:val="000000"/>
          <w:sz w:val="24"/>
          <w:highlight w:val="none"/>
        </w:rPr>
        <w:t xml:space="preserve">我方承诺在收到成交通知书后</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在成交通知书规定的期限内与你方签订合同。</w:t>
      </w:r>
      <w:r>
        <w:rPr>
          <w:rFonts w:ascii="Times New Roman" w:hAnsi="Times New Roman" w:eastAsia="宋体" w:cs="Times New Roman"/>
          <w:caps w:val="0"/>
          <w:color w:val="000000"/>
          <w:sz w:val="24"/>
          <w:highlight w:val="none"/>
        </w:rPr>
      </w:r>
      <w:r/>
    </w:p>
    <w:p>
      <w:pPr>
        <w:pStyle w:val="964"/>
        <w:ind w:firstLine="20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highlight w:val="none"/>
          <w:lang w:val="en-US" w:eastAsia="zh-CN"/>
        </w:rPr>
        <w:t xml:space="preserve">二</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t xml:space="preserve">我方承诺按合同约定的期限</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提供符合</w:t>
      </w:r>
      <w:r>
        <w:rPr>
          <w:rFonts w:hint="eastAsia" w:ascii="Times New Roman" w:hAnsi="Times New Roman" w:eastAsia="宋体" w:cs="Times New Roman"/>
          <w:caps w:val="0"/>
          <w:color w:val="000000"/>
          <w:sz w:val="24"/>
          <w:highlight w:val="none"/>
          <w:lang w:eastAsia="zh-CN"/>
        </w:rPr>
        <w:t xml:space="preserve">招标</w:t>
      </w:r>
      <w:r>
        <w:rPr>
          <w:rFonts w:ascii="Times New Roman" w:hAnsi="Times New Roman" w:eastAsia="宋体" w:cs="Times New Roman"/>
          <w:caps w:val="0"/>
          <w:color w:val="000000"/>
          <w:sz w:val="24"/>
          <w:highlight w:val="none"/>
        </w:rPr>
        <w:t xml:space="preserve">文件要求的全部服务。</w:t>
      </w:r>
      <w:r>
        <w:rPr>
          <w:rFonts w:ascii="Times New Roman" w:hAnsi="Times New Roman" w:eastAsia="宋体" w:cs="Times New Roman"/>
          <w:caps w:val="0"/>
          <w:color w:val="000000"/>
          <w:sz w:val="24"/>
          <w:highlight w:val="none"/>
        </w:rPr>
      </w:r>
      <w:r/>
    </w:p>
    <w:p>
      <w:pPr>
        <w:pStyle w:val="964"/>
        <w:ind w:firstLine="20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（三）</w:t>
      </w:r>
      <w:r>
        <w:rPr>
          <w:rFonts w:ascii="Times New Roman" w:hAnsi="Times New Roman" w:eastAsia="宋体" w:cs="Times New Roman"/>
          <w:caps w:val="0"/>
          <w:color w:val="000000"/>
          <w:sz w:val="24"/>
          <w:highlight w:val="none"/>
        </w:rPr>
        <w:t xml:space="preserve">我方保证在收到</w:t>
      </w:r>
      <w:r>
        <w:rPr>
          <w:rFonts w:hint="eastAsia" w:ascii="Times New Roman" w:hAnsi="Times New Roman" w:eastAsia="宋体" w:cs="Times New Roman"/>
          <w:caps w:val="0"/>
          <w:color w:val="000000"/>
          <w:sz w:val="24"/>
          <w:highlight w:val="none"/>
          <w:lang w:val="en-US" w:eastAsia="zh-CN"/>
        </w:rPr>
        <w:t xml:space="preserve">中标</w:t>
      </w:r>
      <w:r>
        <w:rPr>
          <w:rFonts w:ascii="Times New Roman" w:hAnsi="Times New Roman" w:eastAsia="宋体" w:cs="Times New Roman"/>
          <w:caps w:val="0"/>
          <w:color w:val="000000"/>
          <w:sz w:val="24"/>
          <w:highlight w:val="none"/>
        </w:rPr>
        <w:t xml:space="preserve">通知书后5个工作日内按要求支付代理服务费。</w:t>
      </w:r>
      <w:r>
        <w:rPr>
          <w:rFonts w:ascii="Times New Roman" w:hAnsi="Times New Roman" w:eastAsia="宋体" w:cs="Times New Roman"/>
          <w:caps w:val="0"/>
          <w:color w:val="000000"/>
          <w:sz w:val="24"/>
          <w:highlight w:val="none"/>
        </w:rPr>
      </w:r>
      <w:r/>
    </w:p>
    <w:p>
      <w:pPr>
        <w:pStyle w:val="964"/>
        <w:ind w:firstLine="480"/>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8.</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u w:val="single"/>
          <w:lang w:val="en-US" w:eastAsia="zh-CN"/>
        </w:rPr>
        <w:t xml:space="preserve">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（其他补充说明）。</w:t>
      </w:r>
      <w:r>
        <w:rPr>
          <w:rFonts w:ascii="Times New Roman" w:hAnsi="Times New Roman" w:eastAsia="宋体" w:cs="Times New Roman"/>
          <w:caps w:val="0"/>
          <w:color w:val="000000"/>
          <w:sz w:val="24"/>
          <w:highlight w:val="none"/>
        </w:rPr>
      </w:r>
      <w:r/>
    </w:p>
    <w:p>
      <w:pPr>
        <w:pStyle w:val="964"/>
        <w:ind w:firstLine="480"/>
        <w:jc w:val="left"/>
        <w:keepLines w:val="0"/>
        <w:keepNext w:val="0"/>
        <w:pageBreakBefore w:val="0"/>
        <w:spacing w:before="25" w:after="25" w:line="360" w:lineRule="exact"/>
        <w:widowControl w:val="off"/>
        <w:rPr>
          <w:rFonts w:hint="eastAsia" w:ascii="Times New Roman" w:hAnsi="Times New Roman" w:eastAsia="宋体" w:cs="Times New Roman"/>
          <w:caps w:val="0"/>
          <w:color w:val="000000"/>
          <w:sz w:val="24"/>
          <w:highlight w:val="none"/>
          <w:lang w:val="en-US" w:eastAsia="zh-CN"/>
        </w:rPr>
      </w:pPr>
      <w:r>
        <w:rPr>
          <w:rFonts w:ascii="Times New Roman" w:hAnsi="Times New Roman" w:eastAsia="宋体" w:cs="Times New Roman"/>
          <w:caps w:val="0"/>
          <w:color w:val="000000"/>
          <w:sz w:val="24"/>
          <w:highlight w:val="none"/>
        </w:rPr>
        <w:t xml:space="preserve">我方对上述承诺的真实性负责</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在评审环节结束后</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自愿接受采购单位</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采购代理机构</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的检查核验</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配合提供相关证明材料</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证明符合《中华人民共和国政府采购法》规定的</w:t>
      </w: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基本资格条件。如有虚假</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将依法承担相应法律责任</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lang w:val="en-US" w:eastAsia="zh-CN"/>
        </w:rPr>
      </w:r>
      <w:r/>
    </w:p>
    <w:p>
      <w:pPr>
        <w:pStyle w:val="964"/>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left="3780"/>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u w:val="single"/>
        </w:rPr>
        <w:t xml:space="preserve"> （盖单位章）</w:t>
      </w:r>
      <w:r>
        <w:rPr>
          <w:rFonts w:ascii="Times New Roman" w:hAnsi="Times New Roman" w:eastAsia="宋体" w:cs="Times New Roman"/>
          <w:caps w:val="0"/>
          <w:color w:val="000000"/>
          <w:sz w:val="24"/>
          <w:highlight w:val="none"/>
        </w:rPr>
      </w:r>
      <w:r/>
    </w:p>
    <w:p>
      <w:pPr>
        <w:pStyle w:val="964"/>
        <w:ind w:left="3780"/>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outlineLvl w:val="9"/>
      </w:pPr>
      <w:r>
        <w:rPr>
          <w:rFonts w:ascii="Times New Roman" w:hAnsi="Times New Roman" w:eastAsia="宋体" w:cs="Times New Roman"/>
          <w:caps w:val="0"/>
          <w:color w:val="000000"/>
          <w:sz w:val="24"/>
          <w:highlight w:val="none"/>
        </w:rPr>
        <w:t xml:space="preserve">法定代表人或其委托代理人： （</w:t>
      </w:r>
      <w:r>
        <w:rPr>
          <w:rFonts w:ascii="Times New Roman" w:hAnsi="Times New Roman" w:eastAsia="宋体" w:cs="Times New Roman"/>
          <w:caps w:val="0"/>
          <w:color w:val="000000"/>
          <w:sz w:val="24"/>
          <w:highlight w:val="none"/>
          <w:u w:val="single"/>
        </w:rPr>
        <w:t xml:space="preserve">签字或签章</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left="3780"/>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地址：</w:t>
      </w:r>
      <w:r>
        <w:rPr>
          <w:rFonts w:ascii="Times New Roman" w:hAnsi="Times New Roman" w:eastAsia="宋体" w:cs="Times New Roman"/>
          <w:caps w:val="0"/>
          <w:color w:val="000000"/>
          <w:sz w:val="24"/>
          <w:highlight w:val="none"/>
        </w:rPr>
      </w:r>
      <w:r/>
    </w:p>
    <w:p>
      <w:pPr>
        <w:pStyle w:val="964"/>
        <w:ind w:left="3780"/>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电话：</w:t>
      </w:r>
      <w:r>
        <w:rPr>
          <w:rFonts w:ascii="Times New Roman" w:hAnsi="Times New Roman" w:eastAsia="宋体" w:cs="Times New Roman"/>
          <w:caps w:val="0"/>
          <w:color w:val="000000"/>
          <w:sz w:val="24"/>
          <w:highlight w:val="none"/>
        </w:rPr>
      </w:r>
      <w:r/>
    </w:p>
    <w:p>
      <w:pPr>
        <w:pStyle w:val="964"/>
        <w:ind w:left="3780"/>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传真：</w:t>
      </w:r>
      <w:r>
        <w:rPr>
          <w:rFonts w:ascii="Times New Roman" w:hAnsi="Times New Roman" w:eastAsia="宋体" w:cs="Times New Roman"/>
          <w:caps w:val="0"/>
          <w:color w:val="000000"/>
          <w:sz w:val="24"/>
          <w:highlight w:val="none"/>
        </w:rPr>
      </w:r>
      <w:r/>
    </w:p>
    <w:p>
      <w:pPr>
        <w:pStyle w:val="964"/>
        <w:ind w:left="5939"/>
        <w:jc w:val="left"/>
        <w:keepLines w:val="0"/>
        <w:keepNext w:val="0"/>
        <w:pageBreakBefore w:val="0"/>
        <w:spacing w:line="360" w:lineRule="exact"/>
        <w:widowControl w:val="off"/>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年</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月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日</w:t>
      </w: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br w:type="page" w:clear="all"/>
      </w:r>
      <w:r>
        <w:rPr>
          <w:rFonts w:ascii="Times New Roman" w:hAnsi="Times New Roman" w:eastAsia="宋体" w:cs="Times New Roman"/>
          <w:caps w:val="0"/>
          <w:color w:val="000000"/>
          <w:sz w:val="24"/>
          <w:highlight w:val="none"/>
        </w:rPr>
      </w:r>
      <w:r/>
    </w:p>
    <w:p>
      <w:pPr>
        <w:pStyle w:val="964"/>
        <w:numPr>
          <w:ilvl w:val="0"/>
          <w:numId w:val="33"/>
        </w:numPr>
        <w:ind w:left="0" w:firstLine="420"/>
        <w:jc w:val="center"/>
        <w:keepLines/>
        <w:keepNext/>
        <w:spacing w:before="260" w:after="260" w:line="413" w:lineRule="auto"/>
        <w:widowControl w:val="off"/>
        <w:rPr>
          <w:rFonts w:ascii="Times New Roman" w:hAnsi="Times New Roman" w:eastAsia="宋体" w:cs="Times New Roman"/>
          <w:b/>
          <w:bCs/>
          <w:caps w:val="0"/>
          <w:color w:val="000000"/>
          <w:sz w:val="32"/>
          <w:szCs w:val="32"/>
          <w:highlight w:val="none"/>
          <w:lang w:val="en-US" w:eastAsia="zh-CN" w:bidi="ar-SA"/>
        </w:rPr>
        <w:outlineLvl w:val="1"/>
      </w:pPr>
      <w:r/>
      <w:bookmarkStart w:id="99" w:name="_Toc23334"/>
      <w:r/>
      <w:bookmarkStart w:id="100" w:name="_Toc195922057"/>
      <w:r/>
      <w:bookmarkStart w:id="101" w:name="_Toc192127131"/>
      <w:r>
        <w:rPr>
          <w:rFonts w:ascii="Times New Roman" w:hAnsi="Times New Roman" w:eastAsia="宋体" w:cs="Times New Roman"/>
          <w:b/>
          <w:bCs/>
          <w:caps w:val="0"/>
          <w:color w:val="000000"/>
          <w:sz w:val="32"/>
          <w:szCs w:val="32"/>
          <w:highlight w:val="none"/>
          <w:lang w:val="en-US" w:eastAsia="zh-CN" w:bidi="ar-SA"/>
        </w:rPr>
        <w:t xml:space="preserve">法定代表人身份证明或授权委托书</w:t>
      </w:r>
      <w:r>
        <w:rPr>
          <w:rFonts w:ascii="Times New Roman" w:hAnsi="Times New Roman" w:eastAsia="宋体" w:cs="Times New Roman"/>
          <w:b/>
          <w:bCs/>
          <w:caps w:val="0"/>
          <w:color w:val="000000"/>
          <w:sz w:val="32"/>
          <w:szCs w:val="32"/>
          <w:highlight w:val="none"/>
          <w:lang w:val="en-US" w:eastAsia="zh-CN" w:bidi="ar-SA"/>
        </w:rPr>
      </w:r>
      <w:r/>
    </w:p>
    <w:p>
      <w:pPr>
        <w:pStyle w:val="964"/>
        <w:jc w:val="center"/>
        <w:keepLines/>
        <w:keepNext/>
        <w:spacing w:before="0" w:after="0" w:line="36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2"/>
      </w:pPr>
      <w:r>
        <w:rPr>
          <w:rFonts w:ascii="Times New Roman" w:hAnsi="Times New Roman" w:eastAsia="宋体" w:cs="Times New Roman"/>
          <w:b w:val="0"/>
          <w:bCs w:val="0"/>
          <w:caps w:val="0"/>
          <w:color w:val="000000"/>
          <w:sz w:val="24"/>
          <w:szCs w:val="24"/>
          <w:highlight w:val="none"/>
          <w:lang w:val="en-US" w:eastAsia="zh-CN" w:bidi="ar-SA"/>
        </w:rPr>
        <w:t xml:space="preserve">（一）法定代表人身份证明</w:t>
      </w:r>
      <w:bookmarkEnd w:id="99"/>
      <w:r>
        <w:rPr>
          <w:rFonts w:ascii="Times New Roman" w:hAnsi="Times New Roman" w:eastAsia="宋体" w:cs="Times New Roman"/>
          <w:b w:val="0"/>
          <w:bCs w:val="0"/>
          <w:caps w:val="0"/>
          <w:color w:val="000000"/>
          <w:sz w:val="24"/>
          <w:szCs w:val="24"/>
          <w:highlight w:val="none"/>
          <w:lang w:val="en-US" w:eastAsia="zh-CN" w:bidi="ar-SA"/>
        </w:rPr>
      </w:r>
      <w:r/>
    </w:p>
    <w:p>
      <w:pPr>
        <w:pStyle w:val="964"/>
        <w:jc w:val="left"/>
        <w:spacing w:line="360" w:lineRule="auto"/>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 </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单位性质：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 </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地    址：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成立时间：</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 年</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月</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日</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经营期限：</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姓名：</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性别：</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年龄：</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 职务：</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系</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）的法定代表人。</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特此证明。</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tabs>
          <w:tab w:val="left" w:pos="5580" w:leader="none"/>
        </w:tabs>
        <w:rPr>
          <w:rFonts w:ascii="Times New Roman" w:hAnsi="Times New Roman" w:eastAsia="宋体" w:cs="Times New Roman"/>
          <w:caps w:val="0"/>
          <w:color w:val="000000"/>
          <w:sz w:val="24"/>
          <w:szCs w:val="20"/>
          <w:highlight w:val="none"/>
        </w:rPr>
      </w:pPr>
      <w:r>
        <w:rPr>
          <w:rFonts w:ascii="Times New Roman" w:hAnsi="Times New Roman" w:eastAsia="宋体" w:cs="Times New Roman"/>
          <w:caps w:val="0"/>
          <w:color w:val="000000"/>
          <w:sz w:val="24"/>
          <w:szCs w:val="20"/>
          <w:highlight w:val="none"/>
        </w:rPr>
        <w:t xml:space="preserve">法定代表人有效期内的身份证</w:t>
      </w:r>
      <w:r>
        <w:rPr>
          <w:rFonts w:ascii="Times New Roman" w:hAnsi="Times New Roman" w:eastAsia="宋体" w:cs="Times New Roman"/>
          <w:b/>
          <w:caps w:val="0"/>
          <w:color w:val="000000"/>
          <w:sz w:val="24"/>
          <w:szCs w:val="20"/>
          <w:highlight w:val="none"/>
        </w:rPr>
        <w:t xml:space="preserve">正反面</w:t>
      </w:r>
      <w:r>
        <w:rPr>
          <w:rFonts w:ascii="Times New Roman" w:hAnsi="Times New Roman" w:eastAsia="宋体" w:cs="Times New Roman"/>
          <w:caps w:val="0"/>
          <w:color w:val="000000"/>
          <w:sz w:val="24"/>
          <w:szCs w:val="20"/>
          <w:highlight w:val="none"/>
        </w:rPr>
        <w:t xml:space="preserve">电子件：</w:t>
      </w:r>
      <w:r>
        <w:rPr>
          <w:rFonts w:ascii="Times New Roman" w:hAnsi="Times New Roman" w:eastAsia="宋体" w:cs="Times New Roman"/>
          <w:caps w:val="0"/>
          <w:color w:val="000000"/>
          <w:sz w:val="24"/>
          <w:szCs w:val="20"/>
          <w:highlight w:val="none"/>
        </w:rPr>
      </w:r>
      <w:r/>
    </w:p>
    <w:tbl>
      <w:tblPr>
        <w:tblW w:w="9209"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c>
          <w:tcPr>
            <w:tcW w:w="4536"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r>
    </w:tbl>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left="5399"/>
        <w:jc w:val="left"/>
        <w:spacing w:line="360" w:lineRule="auto"/>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           （</w:t>
      </w:r>
      <w:r>
        <w:rPr>
          <w:rFonts w:hint="eastAsia" w:ascii="Times New Roman" w:hAnsi="Times New Roman" w:eastAsia="宋体" w:cs="Times New Roman"/>
          <w:caps w:val="0"/>
          <w:color w:val="000000"/>
          <w:sz w:val="24"/>
          <w:highlight w:val="none"/>
          <w:lang w:eastAsia="zh-CN"/>
        </w:rPr>
        <w:t xml:space="preserve">公章</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left="3780"/>
        <w:jc w:val="center"/>
        <w:spacing w:line="360" w:lineRule="auto"/>
        <w:rPr>
          <w:rFonts w:ascii="Times New Roman" w:hAnsi="Times New Roman" w:eastAsia="宋体" w:cs="Times New Roman"/>
          <w:caps w:val="0"/>
          <w:color w:val="000000"/>
          <w:highlight w:val="none"/>
        </w:rPr>
        <w:outlineLvl w:val="9"/>
      </w:pPr>
      <w:r>
        <w:rPr>
          <w:rFonts w:hint="eastAsia"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法定代表人：</w:t>
      </w:r>
      <w:r>
        <w:rPr>
          <w:rFonts w:ascii="Times New Roman" w:hAnsi="Times New Roman" w:eastAsia="宋体" w:cs="Times New Roman"/>
          <w:caps w:val="0"/>
          <w:color w:val="000000"/>
          <w:sz w:val="24"/>
          <w:highlight w:val="none"/>
          <w:u w:val="none"/>
        </w:rPr>
        <w:t xml:space="preserve">（签字或签章）</w:t>
      </w:r>
      <w:r>
        <w:rPr>
          <w:rFonts w:ascii="Times New Roman" w:hAnsi="Times New Roman" w:eastAsia="宋体" w:cs="Times New Roman"/>
          <w:caps w:val="0"/>
          <w:color w:val="000000"/>
          <w:highlight w:val="none"/>
        </w:rPr>
      </w:r>
      <w:r/>
    </w:p>
    <w:p>
      <w:pPr>
        <w:pStyle w:val="964"/>
        <w:ind w:left="6659"/>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年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月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日</w:t>
      </w:r>
      <w:r>
        <w:rPr>
          <w:rFonts w:ascii="Times New Roman" w:hAnsi="Times New Roman" w:eastAsia="宋体" w:cs="Times New Roman"/>
          <w:caps w:val="0"/>
          <w:color w:val="000000"/>
          <w:sz w:val="24"/>
          <w:highlight w:val="none"/>
        </w:rPr>
      </w:r>
      <w:r/>
    </w:p>
    <w:p>
      <w:pPr>
        <w:pStyle w:val="964"/>
        <w:ind w:left="6659"/>
        <w:jc w:val="left"/>
        <w:spacing w:line="360" w:lineRule="auto"/>
        <w:rPr>
          <w:rFonts w:ascii="Times New Roman" w:hAnsi="Times New Roman" w:cs="Times New Roman"/>
          <w:bCs w:val="0"/>
          <w:caps w:val="0"/>
          <w:color w:val="000000"/>
          <w:szCs w:val="36"/>
          <w:highlight w:val="none"/>
        </w:rPr>
      </w:pPr>
      <w:r>
        <w:rPr>
          <w:rFonts w:ascii="Times New Roman" w:hAnsi="Times New Roman" w:eastAsia="宋体" w:cs="Times New Roman"/>
          <w:caps w:val="0"/>
          <w:color w:val="000000"/>
          <w:sz w:val="24"/>
          <w:highlight w:val="none"/>
        </w:rPr>
        <w:br w:type="page" w:clear="all"/>
      </w:r>
      <w:bookmarkStart w:id="102" w:name="_Toc195922058"/>
      <w:r>
        <w:rPr>
          <w:rFonts w:ascii="Times New Roman" w:hAnsi="Times New Roman" w:cs="Times New Roman"/>
          <w:bCs w:val="0"/>
          <w:caps w:val="0"/>
          <w:color w:val="000000"/>
          <w:szCs w:val="36"/>
          <w:highlight w:val="none"/>
        </w:rPr>
      </w:r>
      <w:r/>
    </w:p>
    <w:p>
      <w:pPr>
        <w:pStyle w:val="964"/>
        <w:jc w:val="center"/>
        <w:keepLines/>
        <w:keepNext/>
        <w:spacing w:before="0" w:after="0" w:line="360" w:lineRule="auto"/>
        <w:widowControl w:val="off"/>
        <w:rPr>
          <w:rFonts w:ascii="Times New Roman" w:hAnsi="Times New Roman" w:eastAsia="宋体" w:cs="Times New Roman"/>
          <w:b w:val="0"/>
          <w:bCs/>
          <w:caps w:val="0"/>
          <w:color w:val="000000"/>
          <w:sz w:val="24"/>
          <w:szCs w:val="24"/>
          <w:highlight w:val="none"/>
          <w:lang w:val="en-US" w:eastAsia="zh-CN" w:bidi="ar-SA"/>
        </w:rPr>
        <w:outlineLvl w:val="2"/>
      </w:pPr>
      <w:r>
        <w:rPr>
          <w:rFonts w:ascii="Times New Roman" w:hAnsi="Times New Roman" w:eastAsia="宋体" w:cs="Times New Roman"/>
          <w:b w:val="0"/>
          <w:bCs/>
          <w:caps w:val="0"/>
          <w:color w:val="000000"/>
          <w:sz w:val="24"/>
          <w:szCs w:val="24"/>
          <w:highlight w:val="none"/>
          <w:lang w:val="en-US" w:eastAsia="zh-CN" w:bidi="ar-SA"/>
        </w:rPr>
        <w:t xml:space="preserve">（二）授权委托书</w:t>
      </w:r>
      <w:bookmarkEnd w:id="102"/>
      <w:r>
        <w:rPr>
          <w:rFonts w:ascii="Times New Roman" w:hAnsi="Times New Roman" w:eastAsia="宋体" w:cs="Times New Roman"/>
          <w:b w:val="0"/>
          <w:bCs/>
          <w:caps w:val="0"/>
          <w:color w:val="000000"/>
          <w:sz w:val="24"/>
          <w:szCs w:val="24"/>
          <w:highlight w:val="none"/>
          <w:lang w:val="en-US" w:eastAsia="zh-CN" w:bidi="ar-SA"/>
        </w:rPr>
      </w:r>
      <w:r/>
    </w:p>
    <w:p>
      <w:pPr>
        <w:pStyle w:val="964"/>
        <w:jc w:val="left"/>
        <w:rPr>
          <w:rFonts w:ascii="Times New Roman" w:hAnsi="Times New Roman" w:eastAsia="宋体" w:cs="Times New Roman"/>
          <w:caps w:val="0"/>
          <w:color w:val="000000"/>
          <w:szCs w:val="21"/>
          <w:highlight w:val="none"/>
        </w:rPr>
      </w:pPr>
      <w:r>
        <w:rPr>
          <w:rFonts w:ascii="Times New Roman" w:hAnsi="Times New Roman" w:eastAsia="宋体" w:cs="Times New Roman"/>
          <w:caps w:val="0"/>
          <w:color w:val="000000"/>
          <w:szCs w:val="21"/>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本人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（姓名）系</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）的法定代表人</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现委托</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（姓名）为我方代理人。代理人根据授权</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以我方名义签署、澄清、说明、补正、递交、撤回、修改</w:t>
      </w:r>
      <w:r>
        <w:rPr>
          <w:rFonts w:hint="eastAsia" w:ascii="Times New Roman" w:hAnsi="Times New Roman" w:eastAsia="宋体" w:cs="Times New Roman"/>
          <w:caps w:val="0"/>
          <w:color w:val="000000"/>
          <w:sz w:val="24"/>
          <w:highlight w:val="none"/>
          <w:u w:val="single"/>
          <w:lang w:eastAsia="zh-CN"/>
        </w:rPr>
        <w:t xml:space="preserve">镇江水运高质量发展路径研究项目</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、签订合同和处理有关事宜</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其法律后果由我方承担。</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委托期限：</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 。</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代理人无转委托权。</w:t>
      </w: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tabs>
          <w:tab w:val="left" w:pos="5580" w:leader="none"/>
        </w:tabs>
        <w:rPr>
          <w:rFonts w:ascii="Times New Roman" w:hAnsi="Times New Roman" w:eastAsia="宋体" w:cs="Times New Roman"/>
          <w:caps w:val="0"/>
          <w:color w:val="000000"/>
          <w:sz w:val="24"/>
          <w:szCs w:val="20"/>
          <w:highlight w:val="none"/>
        </w:rPr>
      </w:pPr>
      <w:r>
        <w:rPr>
          <w:rFonts w:ascii="Times New Roman" w:hAnsi="Times New Roman" w:eastAsia="宋体" w:cs="Times New Roman"/>
          <w:caps w:val="0"/>
          <w:color w:val="000000"/>
          <w:sz w:val="24"/>
          <w:szCs w:val="20"/>
          <w:highlight w:val="none"/>
        </w:rPr>
        <w:t xml:space="preserve">法定代表人有效期内的身份证</w:t>
      </w:r>
      <w:r>
        <w:rPr>
          <w:rFonts w:ascii="Times New Roman" w:hAnsi="Times New Roman" w:eastAsia="宋体" w:cs="Times New Roman"/>
          <w:b/>
          <w:caps w:val="0"/>
          <w:color w:val="000000"/>
          <w:sz w:val="24"/>
          <w:szCs w:val="20"/>
          <w:highlight w:val="none"/>
        </w:rPr>
        <w:t xml:space="preserve">正反面</w:t>
      </w:r>
      <w:r>
        <w:rPr>
          <w:rFonts w:ascii="Times New Roman" w:hAnsi="Times New Roman" w:eastAsia="宋体" w:cs="Times New Roman"/>
          <w:caps w:val="0"/>
          <w:color w:val="000000"/>
          <w:sz w:val="24"/>
          <w:szCs w:val="20"/>
          <w:highlight w:val="none"/>
        </w:rPr>
        <w:t xml:space="preserve">电子件：</w:t>
      </w:r>
      <w:r>
        <w:rPr>
          <w:rFonts w:ascii="Times New Roman" w:hAnsi="Times New Roman" w:eastAsia="宋体" w:cs="Times New Roman"/>
          <w:caps w:val="0"/>
          <w:color w:val="000000"/>
          <w:sz w:val="24"/>
          <w:szCs w:val="20"/>
          <w:highlight w:val="none"/>
        </w:rPr>
      </w:r>
      <w:r/>
    </w:p>
    <w:tbl>
      <w:tblPr>
        <w:tblW w:w="9209"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004"/>
        </w:trPr>
        <w:tc>
          <w:tcPr>
            <w:tcW w:w="4673"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c>
          <w:tcPr>
            <w:tcW w:w="4536"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r>
    </w:tbl>
    <w:p>
      <w:pPr>
        <w:pStyle w:val="964"/>
        <w:jc w:val="left"/>
        <w:spacing w:line="360" w:lineRule="auto"/>
        <w:tabs>
          <w:tab w:val="left" w:pos="5580" w:leader="none"/>
        </w:tabs>
        <w:rPr>
          <w:rFonts w:ascii="Times New Roman" w:hAnsi="Times New Roman" w:eastAsia="宋体" w:cs="Times New Roman"/>
          <w:caps w:val="0"/>
          <w:color w:val="000000"/>
          <w:sz w:val="24"/>
          <w:szCs w:val="20"/>
          <w:highlight w:val="none"/>
        </w:rPr>
      </w:pPr>
      <w:r>
        <w:rPr>
          <w:rFonts w:ascii="Times New Roman" w:hAnsi="Times New Roman" w:eastAsia="宋体" w:cs="Times New Roman"/>
          <w:caps w:val="0"/>
          <w:color w:val="000000"/>
          <w:sz w:val="24"/>
          <w:szCs w:val="20"/>
          <w:highlight w:val="none"/>
        </w:rPr>
        <w:t xml:space="preserve">委托代理人有效期内的身份证</w:t>
      </w:r>
      <w:r>
        <w:rPr>
          <w:rFonts w:ascii="Times New Roman" w:hAnsi="Times New Roman" w:eastAsia="宋体" w:cs="Times New Roman"/>
          <w:b/>
          <w:caps w:val="0"/>
          <w:color w:val="000000"/>
          <w:sz w:val="24"/>
          <w:szCs w:val="20"/>
          <w:highlight w:val="none"/>
        </w:rPr>
        <w:t xml:space="preserve">正反面</w:t>
      </w:r>
      <w:r>
        <w:rPr>
          <w:rFonts w:ascii="Times New Roman" w:hAnsi="Times New Roman" w:eastAsia="宋体" w:cs="Times New Roman"/>
          <w:caps w:val="0"/>
          <w:color w:val="000000"/>
          <w:sz w:val="24"/>
          <w:szCs w:val="20"/>
          <w:highlight w:val="none"/>
        </w:rPr>
        <w:t xml:space="preserve">电子件：</w:t>
      </w:r>
      <w:r>
        <w:rPr>
          <w:rFonts w:ascii="Times New Roman" w:hAnsi="Times New Roman" w:eastAsia="宋体" w:cs="Times New Roman"/>
          <w:caps w:val="0"/>
          <w:color w:val="000000"/>
          <w:sz w:val="24"/>
          <w:szCs w:val="20"/>
          <w:highlight w:val="none"/>
        </w:rPr>
      </w:r>
      <w:r/>
    </w:p>
    <w:tbl>
      <w:tblPr>
        <w:tblW w:w="9209"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045"/>
        </w:trPr>
        <w:tc>
          <w:tcPr>
            <w:tcW w:w="4673"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c>
          <w:tcPr>
            <w:tcW w:w="4536" w:type="dxa"/>
            <w:vAlign w:val="top"/>
            <w:textDirection w:val="lrTb"/>
            <w:noWrap w:val="false"/>
          </w:tcPr>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p>
            <w:pPr>
              <w:pStyle w:val="964"/>
              <w:ind w:left="0" w:right="0"/>
              <w:jc w:val="left"/>
              <w:keepLines w:val="0"/>
              <w:keepNext w:val="0"/>
              <w:spacing w:before="0" w:beforeAutospacing="0" w:after="0" w:afterAutospacing="0" w:line="360" w:lineRule="auto"/>
              <w:tabs>
                <w:tab w:val="left" w:pos="5580" w:leader="none"/>
              </w:tabs>
              <w:rPr>
                <w:rFonts w:ascii="Times New Roman" w:hAnsi="Times New Roman" w:eastAsia="宋体" w:cs="Times New Roman"/>
                <w:caps w:val="0"/>
                <w:color w:val="000000"/>
                <w:sz w:val="24"/>
                <w:szCs w:val="20"/>
                <w:highlight w:val="none"/>
              </w:rPr>
              <w:suppressLineNumbers w:val="0"/>
            </w:pPr>
            <w:r>
              <w:rPr>
                <w:rFonts w:ascii="Times New Roman" w:hAnsi="Times New Roman" w:eastAsia="宋体" w:cs="Times New Roman"/>
                <w:caps w:val="0"/>
                <w:color w:val="000000"/>
                <w:sz w:val="24"/>
                <w:szCs w:val="20"/>
                <w:highlight w:val="none"/>
              </w:rPr>
            </w:r>
            <w:r/>
          </w:p>
        </w:tc>
      </w:tr>
    </w:tbl>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left="3958"/>
        <w:jc w:val="left"/>
        <w:spacing w:line="360" w:lineRule="auto"/>
        <w:rPr>
          <w:rFonts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eastAsia="zh-CN"/>
        </w:rPr>
        <w:t xml:space="preserve">投标人</w:t>
      </w:r>
      <w:r>
        <w:rPr>
          <w:rFonts w:ascii="Times New Roman" w:hAnsi="Times New Roman" w:eastAsia="宋体" w:cs="Times New Roman"/>
          <w:caps w:val="0"/>
          <w:color w:val="000000"/>
          <w:sz w:val="24"/>
          <w:highlight w:val="none"/>
        </w:rPr>
        <w:t xml:space="preserve">：            （</w:t>
      </w:r>
      <w:r>
        <w:rPr>
          <w:rFonts w:hint="eastAsia" w:ascii="Times New Roman" w:hAnsi="Times New Roman" w:eastAsia="宋体" w:cs="Times New Roman"/>
          <w:caps w:val="0"/>
          <w:color w:val="000000"/>
          <w:sz w:val="24"/>
          <w:highlight w:val="none"/>
          <w:lang w:eastAsia="zh-CN"/>
        </w:rPr>
        <w:t xml:space="preserve">公章</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left="3958"/>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法定代表人：            （签字或签章）</w:t>
      </w:r>
      <w:r>
        <w:rPr>
          <w:rFonts w:ascii="Times New Roman" w:hAnsi="Times New Roman" w:eastAsia="宋体" w:cs="Times New Roman"/>
          <w:caps w:val="0"/>
          <w:color w:val="000000"/>
          <w:sz w:val="24"/>
          <w:highlight w:val="none"/>
        </w:rPr>
      </w:r>
      <w:r/>
    </w:p>
    <w:p>
      <w:pPr>
        <w:pStyle w:val="964"/>
        <w:ind w:left="3958"/>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委托代理人：            （签字或签章）</w:t>
      </w:r>
      <w:r>
        <w:rPr>
          <w:rFonts w:ascii="Times New Roman" w:hAnsi="Times New Roman" w:eastAsia="宋体" w:cs="Times New Roman"/>
          <w:caps w:val="0"/>
          <w:color w:val="000000"/>
          <w:sz w:val="24"/>
          <w:highlight w:val="none"/>
        </w:rPr>
      </w:r>
      <w:r/>
    </w:p>
    <w:p>
      <w:pPr>
        <w:pStyle w:val="964"/>
        <w:ind w:left="3958"/>
        <w:jc w:val="righ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年</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月</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 日</w:t>
      </w:r>
      <w:r>
        <w:rPr>
          <w:rFonts w:ascii="Times New Roman" w:hAnsi="Times New Roman" w:eastAsia="宋体" w:cs="Times New Roman"/>
          <w:caps w:val="0"/>
          <w:color w:val="000000"/>
          <w:sz w:val="24"/>
          <w:highlight w:val="none"/>
        </w:rPr>
      </w:r>
      <w:r/>
    </w:p>
    <w:p>
      <w:pPr>
        <w:pStyle w:val="964"/>
        <w:jc w:val="center"/>
        <w:keepLines w:val="0"/>
        <w:keepNext w:val="0"/>
        <w:pageBreakBefore w:val="0"/>
        <w:spacing w:before="6241"/>
        <w:widowControl w:val="off"/>
        <w:rPr>
          <w:rFonts w:hint="eastAsia" w:ascii="Times New Roman" w:hAnsi="Times New Roman" w:eastAsia="宋体" w:cs="Times New Roman"/>
          <w:b/>
          <w:bCs/>
          <w:caps w:val="0"/>
          <w:color w:val="000000"/>
          <w:sz w:val="36"/>
          <w:szCs w:val="44"/>
          <w:highlight w:val="none"/>
          <w:lang w:val="en-US" w:eastAsia="zh-CN"/>
        </w:rPr>
        <w:outlineLvl w:val="1"/>
      </w:pPr>
      <w:r>
        <w:rPr>
          <w:rFonts w:ascii="Times New Roman" w:hAnsi="Times New Roman" w:eastAsia="宋体" w:cs="Times New Roman"/>
          <w:caps w:val="0"/>
          <w:color w:val="000000"/>
          <w:sz w:val="24"/>
          <w:highlight w:val="none"/>
        </w:rPr>
        <w:br w:type="page" w:clear="all"/>
      </w:r>
      <w:bookmarkEnd w:id="100"/>
      <w:r/>
      <w:bookmarkEnd w:id="101"/>
      <w:r/>
      <w:bookmarkStart w:id="103" w:name="_Toc20728"/>
      <w:r>
        <w:rPr>
          <w:rFonts w:hint="eastAsia" w:ascii="Times New Roman" w:hAnsi="Times New Roman" w:eastAsia="宋体" w:cs="Times New Roman"/>
          <w:b/>
          <w:bCs/>
          <w:caps w:val="0"/>
          <w:color w:val="000000"/>
          <w:sz w:val="36"/>
          <w:szCs w:val="44"/>
          <w:highlight w:val="none"/>
          <w:lang w:val="en-US" w:eastAsia="zh-CN"/>
        </w:rPr>
        <w:t xml:space="preserve">三</w:t>
      </w:r>
      <w:r>
        <w:rPr>
          <w:rFonts w:ascii="Times New Roman" w:hAnsi="Times New Roman" w:eastAsia="宋体" w:cs="Times New Roman"/>
          <w:b/>
          <w:bCs/>
          <w:caps w:val="0"/>
          <w:color w:val="000000"/>
          <w:sz w:val="36"/>
          <w:szCs w:val="44"/>
          <w:highlight w:val="none"/>
          <w:lang w:val="en-US"/>
        </w:rPr>
        <w:t xml:space="preserve">、资格证明文件</w:t>
      </w:r>
      <w:r>
        <w:rPr>
          <w:rFonts w:hint="eastAsia" w:ascii="Times New Roman" w:hAnsi="Times New Roman" w:eastAsia="宋体" w:cs="Times New Roman"/>
          <w:b/>
          <w:bCs/>
          <w:caps w:val="0"/>
          <w:color w:val="000000"/>
          <w:sz w:val="36"/>
          <w:szCs w:val="44"/>
          <w:highlight w:val="none"/>
          <w:lang w:val="en-US" w:eastAsia="zh-CN"/>
        </w:rPr>
        <w:t xml:space="preserve">部分</w:t>
      </w:r>
      <w:bookmarkEnd w:id="103"/>
      <w:r>
        <w:rPr>
          <w:rFonts w:hint="eastAsia" w:ascii="Times New Roman" w:hAnsi="Times New Roman" w:eastAsia="宋体" w:cs="Times New Roman"/>
          <w:b/>
          <w:bCs/>
          <w:caps w:val="0"/>
          <w:color w:val="000000"/>
          <w:sz w:val="36"/>
          <w:szCs w:val="44"/>
          <w:highlight w:val="none"/>
          <w:lang w:val="en-US" w:eastAsia="zh-CN"/>
        </w:rPr>
      </w:r>
      <w:r/>
    </w:p>
    <w:p>
      <w:pPr>
        <w:pStyle w:val="964"/>
        <w:numPr>
          <w:ilvl w:val="0"/>
          <w:numId w:val="34"/>
        </w:numPr>
        <w:ind w:left="0" w:firstLine="0"/>
        <w:jc w:val="both"/>
        <w:keepLines/>
        <w:keepNext/>
        <w:pageBreakBefore w:val="0"/>
        <w:spacing w:before="0" w:after="0" w:line="240" w:lineRule="auto"/>
        <w:widowControl w:val="off"/>
        <w:rPr>
          <w:rFonts w:hint="eastAsia" w:ascii="Times New Roman" w:hAnsi="Times New Roman" w:eastAsia="宋体" w:cs="Times New Roman"/>
          <w:b/>
          <w:bCs w:val="0"/>
          <w:caps w:val="0"/>
          <w:color w:val="000000"/>
          <w:sz w:val="24"/>
          <w:szCs w:val="24"/>
          <w:highlight w:val="none"/>
          <w:lang w:val="en-US" w:eastAsia="zh-CN" w:bidi="ar-SA"/>
        </w:rPr>
        <w:outlineLvl w:val="2"/>
      </w:pPr>
      <w:r>
        <w:rPr>
          <w:rFonts w:hint="eastAsia" w:ascii="Times New Roman" w:hAnsi="Times New Roman" w:eastAsia="宋体" w:cs="Times New Roman"/>
          <w:b/>
          <w:bCs/>
          <w:caps w:val="0"/>
          <w:color w:val="000000"/>
          <w:sz w:val="36"/>
          <w:szCs w:val="44"/>
          <w:highlight w:val="none"/>
          <w:lang w:val="en-US" w:eastAsia="zh-CN"/>
        </w:rPr>
        <w:br w:type="page" w:clear="all"/>
      </w:r>
      <w:r>
        <w:rPr>
          <w:rFonts w:ascii="Times New Roman" w:hAnsi="Times New Roman" w:eastAsia="宋体" w:cs="Times New Roman"/>
          <w:b/>
          <w:bCs w:val="0"/>
          <w:caps w:val="0"/>
          <w:color w:val="000000"/>
          <w:sz w:val="24"/>
          <w:szCs w:val="24"/>
          <w:highlight w:val="none"/>
          <w:lang w:val="en-US" w:eastAsia="zh-CN" w:bidi="ar-SA"/>
        </w:rPr>
        <w:t xml:space="preserve">独立承担民事责任的能力</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提供法人或者其他组织的营业执照等证明文件；</w:t>
      </w:r>
      <w:r>
        <w:rPr>
          <w:rFonts w:hint="eastAsia" w:ascii="Times New Roman" w:hAnsi="Times New Roman" w:eastAsia="宋体" w:cs="Times New Roman"/>
          <w:b w:val="0"/>
          <w:bCs/>
          <w:caps w:val="0"/>
          <w:color w:val="000000"/>
          <w:sz w:val="24"/>
          <w:szCs w:val="24"/>
          <w:highlight w:val="none"/>
          <w:lang w:val="en-US" w:eastAsia="zh-CN" w:bidi="ar-SA"/>
        </w:rPr>
        <w:t xml:space="preserve">投标人</w:t>
      </w:r>
      <w:r>
        <w:rPr>
          <w:rFonts w:ascii="Times New Roman" w:hAnsi="Times New Roman" w:eastAsia="宋体" w:cs="Times New Roman"/>
          <w:b w:val="0"/>
          <w:bCs/>
          <w:caps w:val="0"/>
          <w:color w:val="000000"/>
          <w:sz w:val="24"/>
          <w:szCs w:val="24"/>
          <w:highlight w:val="none"/>
          <w:lang w:val="en-US" w:eastAsia="zh-CN" w:bidi="ar-SA"/>
        </w:rPr>
        <w:t xml:space="preserve">为自然人的，提供了其身份证扫描件</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hint="eastAsia" w:ascii="Times New Roman" w:hAnsi="Times New Roman" w:eastAsia="宋体" w:cs="Times New Roman"/>
          <w:b/>
          <w:bCs w:val="0"/>
          <w:caps w:val="0"/>
          <w:color w:val="000000"/>
          <w:sz w:val="24"/>
          <w:szCs w:val="24"/>
          <w:highlight w:val="none"/>
          <w:lang w:val="en-US" w:eastAsia="zh-CN" w:bidi="ar-SA"/>
        </w:rPr>
      </w:r>
      <w:r/>
    </w:p>
    <w:p>
      <w:pPr>
        <w:pStyle w:val="964"/>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2"/>
      </w:pPr>
      <w:r>
        <w:rPr>
          <w:rFonts w:ascii="Times New Roman" w:hAnsi="Times New Roman" w:eastAsia="宋体" w:cs="Times New Roman"/>
          <w:caps w:val="0"/>
          <w:color w:val="000000"/>
          <w:highlight w:val="none"/>
        </w:rPr>
        <w:br w:type="page" w:clear="all"/>
      </w:r>
      <w:r>
        <w:rPr>
          <w:rFonts w:hint="eastAsia" w:ascii="Times New Roman" w:hAnsi="Times New Roman" w:eastAsia="宋体" w:cs="Times New Roman"/>
          <w:b/>
          <w:bCs w:val="0"/>
          <w:caps w:val="0"/>
          <w:color w:val="000000"/>
          <w:sz w:val="24"/>
          <w:szCs w:val="24"/>
          <w:highlight w:val="none"/>
          <w:lang w:val="en-US" w:eastAsia="zh-CN" w:bidi="ar-SA"/>
        </w:rPr>
        <w:t xml:space="preserve">资格承诺函</w:t>
      </w:r>
      <w:r>
        <w:rPr>
          <w:rFonts w:ascii="Times New Roman" w:hAnsi="Times New Roman" w:eastAsia="宋体" w:cs="Times New Roman"/>
          <w:b/>
          <w:bCs w:val="0"/>
          <w:caps w:val="0"/>
          <w:color w:val="000000"/>
          <w:sz w:val="24"/>
          <w:szCs w:val="24"/>
          <w:highlight w:val="none"/>
          <w:lang w:val="en-US" w:eastAsia="zh-CN" w:bidi="ar-SA"/>
        </w:rPr>
      </w:r>
      <w:r/>
    </w:p>
    <w:p>
      <w:pPr>
        <w:pStyle w:val="964"/>
        <w:jc w:val="center"/>
        <w:rPr>
          <w:rFonts w:ascii="宋体" w:hAnsi="宋体" w:eastAsia="宋体" w:cs="宋体"/>
          <w:color w:val="000000"/>
          <w:sz w:val="44"/>
          <w:szCs w:val="44"/>
          <w:highlight w:val="none"/>
          <w:lang w:val="en-US" w:eastAsia="zh-CN" w:bidi="ar-SA"/>
        </w:rPr>
        <w:outlineLvl w:val="9"/>
      </w:pPr>
      <w:r>
        <w:rPr>
          <w:rFonts w:hint="eastAsia" w:ascii="Times New Roman" w:hAnsi="Times New Roman" w:eastAsia="宋体" w:cs="Times New Roman"/>
          <w:b/>
          <w:caps w:val="0"/>
          <w:color w:val="000000"/>
          <w:sz w:val="24"/>
          <w:highlight w:val="none"/>
          <w:lang w:val="en-US" w:eastAsia="zh-CN"/>
        </w:rPr>
        <w:t xml:space="preserve">资格承诺函</w:t>
      </w:r>
      <w:r>
        <w:rPr>
          <w:rFonts w:ascii="宋体" w:hAnsi="宋体" w:eastAsia="宋体" w:cs="宋体"/>
          <w:color w:val="000000"/>
          <w:sz w:val="44"/>
          <w:szCs w:val="4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致：</w:t>
      </w:r>
      <w:r>
        <w:rPr>
          <w:rFonts w:hint="eastAsia" w:ascii="宋体" w:hAnsi="宋体" w:eastAsia="宋体" w:cs="宋体"/>
          <w:color w:val="000000"/>
          <w:sz w:val="24"/>
          <w:szCs w:val="24"/>
          <w:highlight w:val="none"/>
          <w:u w:val="single"/>
          <w:lang w:val="en-US" w:eastAsia="zh-CN" w:bidi="ar-SA"/>
        </w:rPr>
        <w:t xml:space="preserve">镇江市港航事业发展中心（采购人）</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我单位参与</w:t>
      </w:r>
      <w:r>
        <w:rPr>
          <w:rFonts w:hint="eastAsia" w:ascii="Times New Roman" w:hAnsi="Times New Roman" w:eastAsia="宋体" w:cs="Times New Roman"/>
          <w:caps w:val="0"/>
          <w:color w:val="000000"/>
          <w:sz w:val="24"/>
          <w:highlight w:val="none"/>
          <w:u w:val="single"/>
          <w:lang w:eastAsia="zh-CN"/>
        </w:rPr>
        <w:t xml:space="preserve">镇江水运高质量发展路径研究项目</w:t>
      </w:r>
      <w:r>
        <w:rPr>
          <w:rFonts w:hint="eastAsia" w:ascii="宋体" w:hAnsi="宋体" w:eastAsia="宋体" w:cs="宋体"/>
          <w:color w:val="000000"/>
          <w:sz w:val="24"/>
          <w:szCs w:val="24"/>
          <w:highlight w:val="none"/>
          <w:u w:val="single"/>
          <w:lang w:val="en-US" w:eastAsia="zh-CN" w:bidi="ar-SA"/>
        </w:rPr>
        <w:t xml:space="preserve">（项目名称）</w:t>
      </w:r>
      <w:r>
        <w:rPr>
          <w:rFonts w:hint="eastAsia" w:ascii="宋体" w:hAnsi="宋体" w:cs="宋体"/>
          <w:color w:val="000000"/>
          <w:sz w:val="24"/>
          <w:szCs w:val="24"/>
          <w:highlight w:val="none"/>
          <w:u w:val="single"/>
          <w:lang w:val="en-US" w:eastAsia="zh-CN" w:bidi="ar-SA"/>
        </w:rPr>
        <w:t xml:space="preserve">JSZC-321100-GXGJ-G2025-0003</w:t>
      </w:r>
      <w:r>
        <w:rPr>
          <w:rFonts w:hint="eastAsia" w:ascii="宋体" w:hAnsi="宋体" w:eastAsia="宋体" w:cs="宋体"/>
          <w:color w:val="000000"/>
          <w:sz w:val="24"/>
          <w:szCs w:val="24"/>
          <w:highlight w:val="none"/>
          <w:u w:val="single"/>
          <w:lang w:val="en-US" w:eastAsia="zh-CN" w:bidi="ar-SA"/>
        </w:rPr>
        <w:t xml:space="preserve">（项目编号）</w:t>
      </w:r>
      <w:r>
        <w:rPr>
          <w:rFonts w:hint="eastAsia" w:ascii="宋体" w:hAnsi="宋体" w:eastAsia="宋体" w:cs="宋体"/>
          <w:color w:val="000000"/>
          <w:sz w:val="24"/>
          <w:szCs w:val="24"/>
          <w:highlight w:val="none"/>
          <w:lang w:val="en-US" w:eastAsia="zh-CN" w:bidi="ar-SA"/>
        </w:rPr>
        <w:t xml:space="preserve">项目的政府采购活动，现承诺如下：</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.我方具有良好的商业信誉和健全的财务会计制度。</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.我方具有履行合同所必需的设备和专业技术能力。</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.我方具有依法缴纳税收和社会保障资金的良好记录。</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我方参加本项目采购活动前三年内，在经营活动中没有重大违法记录。</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若我单位承诺不实，自愿承担提供虚假材料谋取中标、成交的法律责任。</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投标（响应）供应商（全称并盖章）：___________</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供应商法定代表人或授权代表（签字或签章）：___________</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w:t>
      </w:r>
      <w:r>
        <w:rPr>
          <w:rFonts w:hint="eastAsia" w:ascii="宋体" w:hAnsi="宋体" w:eastAsia="宋体" w:cs="宋体"/>
          <w:color w:val="000000"/>
          <w:sz w:val="24"/>
          <w:szCs w:val="24"/>
          <w:highlight w:val="none"/>
          <w:u w:val="single"/>
          <w:lang w:val="en-US" w:eastAsia="zh-CN" w:bidi="ar-SA"/>
        </w:rPr>
        <w:t xml:space="preserve">_</w:t>
      </w:r>
      <w:r>
        <w:rPr>
          <w:rFonts w:ascii="宋体" w:hAnsi="宋体" w:eastAsia="宋体" w:cs="宋体"/>
          <w:color w:val="000000"/>
          <w:sz w:val="24"/>
          <w:szCs w:val="24"/>
          <w:highlight w:val="none"/>
          <w:u w:val="single"/>
          <w:lang w:val="en-US" w:eastAsia="zh-CN" w:bidi="ar-SA"/>
        </w:rPr>
        <w:t xml:space="preserve">__________</w:t>
      </w:r>
      <w:r>
        <w:rPr>
          <w:rFonts w:ascii="宋体" w:hAnsi="宋体" w:eastAsia="宋体" w:cs="宋体"/>
          <w:color w:val="000000"/>
          <w:sz w:val="24"/>
          <w:szCs w:val="24"/>
          <w:highlight w:val="none"/>
          <w:lang w:val="en-US" w:eastAsia="zh-CN" w:bidi="ar-SA"/>
        </w:rPr>
      </w:r>
      <w:r/>
    </w:p>
    <w:p>
      <w:pPr>
        <w:pStyle w:val="964"/>
        <w:ind w:firstLine="64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64"/>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64"/>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说明：1.供应商可自行选择是否提供本承诺函，若不提供本承诺函的，应按采购文件要求提供相应的证明材料。</w:t>
      </w:r>
      <w:r>
        <w:rPr>
          <w:rFonts w:ascii="宋体" w:hAnsi="宋体" w:eastAsia="宋体" w:cs="宋体"/>
          <w:color w:val="000000"/>
          <w:sz w:val="24"/>
          <w:szCs w:val="24"/>
          <w:highlight w:val="none"/>
          <w:lang w:val="en-US" w:eastAsia="zh-CN" w:bidi="ar-SA"/>
        </w:rPr>
      </w:r>
      <w:r/>
    </w:p>
    <w:p>
      <w:pPr>
        <w:pStyle w:val="964"/>
        <w:ind w:firstLine="600"/>
        <w:jc w:val="left"/>
        <w:spacing w:line="560" w:lineRule="exact"/>
        <w:shd w:val="clear" w:color="auto" w:fill="ffffff"/>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2.供应商可删减承诺事项，删减的承诺事项须按采购文件要求提供相应的证明材料。比如删去本承诺函第</w:t>
      </w: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项的，则应按采购文件要求提供依法缴纳税收和社会保障资金的良好记录。</w:t>
      </w:r>
      <w:r>
        <w:rPr>
          <w:rFonts w:ascii="宋体" w:hAnsi="宋体" w:eastAsia="宋体" w:cs="宋体"/>
          <w:color w:val="000000"/>
          <w:sz w:val="24"/>
          <w:szCs w:val="24"/>
          <w:highlight w:val="none"/>
          <w:lang w:val="en-US" w:eastAsia="zh-CN" w:bidi="ar-SA"/>
        </w:rPr>
      </w:r>
      <w:r/>
    </w:p>
    <w:p>
      <w:pPr>
        <w:pStyle w:val="964"/>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rPr>
          <w:rFonts w:ascii="Times New Roman" w:hAnsi="Times New Roman" w:eastAsia="宋体" w:cs="Times New Roman"/>
          <w:caps w:val="0"/>
          <w:color w:val="000000"/>
          <w:highlight w:val="none"/>
        </w:rPr>
      </w:pPr>
      <w:r>
        <w:rPr>
          <w:rFonts w:ascii="Times New Roman" w:hAnsi="Times New Roman" w:eastAsia="宋体" w:cs="Times New Roman"/>
          <w:caps w:val="0"/>
          <w:color w:val="000000"/>
          <w:highlight w:val="none"/>
        </w:rPr>
      </w:r>
      <w:r/>
    </w:p>
    <w:p>
      <w:pPr>
        <w:pStyle w:val="964"/>
        <w:ind w:firstLine="0"/>
        <w:jc w:val="left"/>
        <w:widowControl w:val="off"/>
        <w:rPr>
          <w:rFonts w:ascii="Times New Roman" w:hAnsi="Times New Roman" w:eastAsia="宋体" w:cs="Times New Roman"/>
          <w:bCs/>
          <w:caps w:val="0"/>
          <w:color w:val="000000"/>
          <w:sz w:val="24"/>
          <w:szCs w:val="24"/>
          <w:highlight w:val="none"/>
          <w:lang w:val="en-US" w:eastAsia="zh-CN" w:bidi="ar-SA"/>
        </w:rPr>
        <w:outlineLvl w:val="9"/>
      </w:pPr>
      <w:r>
        <w:rPr>
          <w:rFonts w:ascii="Times New Roman" w:hAnsi="Times New Roman" w:eastAsia="宋体" w:cs="Times New Roman"/>
          <w:bCs/>
          <w:caps w:val="0"/>
          <w:color w:val="000000"/>
          <w:sz w:val="24"/>
          <w:szCs w:val="24"/>
          <w:highlight w:val="none"/>
          <w:lang w:val="en-US" w:eastAsia="zh-CN" w:bidi="ar-SA"/>
        </w:rPr>
      </w:r>
      <w:r/>
    </w:p>
    <w:p>
      <w:pPr>
        <w:pStyle w:val="964"/>
        <w:numPr>
          <w:ilvl w:val="0"/>
          <w:numId w:val="34"/>
        </w:numPr>
        <w:ind w:left="0" w:firstLine="0"/>
        <w:jc w:val="left"/>
        <w:keepLines w:val="0"/>
        <w:keepNext w:val="0"/>
        <w:pageBreakBefore w:val="0"/>
        <w:widowControl w:val="off"/>
        <w:rPr>
          <w:rFonts w:ascii="Times New Roman" w:hAnsi="Times New Roman" w:eastAsia="宋体" w:cs="Times New Roman"/>
          <w:b/>
          <w:bCs w:val="0"/>
          <w:caps w:val="0"/>
          <w:color w:val="000000"/>
          <w:sz w:val="24"/>
          <w:szCs w:val="24"/>
          <w:highlight w:val="none"/>
          <w:lang w:val="en-US" w:eastAsia="zh-CN" w:bidi="ar-SA"/>
        </w:rPr>
      </w:pPr>
      <w:r>
        <w:rPr>
          <w:rFonts w:ascii="Times New Roman" w:hAnsi="Times New Roman" w:eastAsia="宋体" w:cs="Times New Roman"/>
          <w:bCs/>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良好的商业信誉和健全的财务会计制度</w:t>
      </w:r>
      <w:r>
        <w:rPr>
          <w:rFonts w:hint="eastAsia" w:ascii="Times New Roman" w:hAnsi="Times New Roman" w:eastAsia="宋体" w:cs="Times New Roman"/>
          <w:b/>
          <w:bCs w:val="0"/>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提供了</w:t>
      </w:r>
      <w:r>
        <w:rPr>
          <w:rFonts w:hint="eastAsia" w:ascii="Times New Roman" w:hAnsi="Times New Roman" w:eastAsia="宋体" w:cs="Times New Roman"/>
          <w:b w:val="0"/>
          <w:bCs/>
          <w:caps w:val="0"/>
          <w:color w:val="000000"/>
          <w:sz w:val="24"/>
          <w:szCs w:val="24"/>
          <w:highlight w:val="none"/>
          <w:lang w:val="en-US" w:eastAsia="zh-CN" w:bidi="ar-SA"/>
        </w:rPr>
        <w:t xml:space="preserve">投标人上一年度财务报告（</w:t>
      </w:r>
      <w:r>
        <w:rPr>
          <w:rFonts w:ascii="Times New Roman" w:hAnsi="Times New Roman" w:eastAsia="宋体" w:cs="Times New Roman"/>
          <w:b w:val="0"/>
          <w:bCs/>
          <w:caps w:val="0"/>
          <w:color w:val="000000"/>
          <w:sz w:val="24"/>
          <w:szCs w:val="24"/>
          <w:highlight w:val="none"/>
          <w:lang w:val="en-US" w:eastAsia="zh-CN" w:bidi="ar-SA"/>
        </w:rPr>
        <w:t xml:space="preserve">成立不满一年的提供至少一个月</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，或银行出具的资信证明，或财政部门认可的政府采购专业担保机构出具的</w:t>
      </w:r>
      <w:r>
        <w:rPr>
          <w:rFonts w:hint="eastAsia" w:ascii="Times New Roman" w:hAnsi="Times New Roman" w:eastAsia="宋体" w:cs="Times New Roman"/>
          <w:b w:val="0"/>
          <w:bCs/>
          <w:caps w:val="0"/>
          <w:color w:val="000000"/>
          <w:sz w:val="24"/>
          <w:szCs w:val="24"/>
          <w:highlight w:val="none"/>
          <w:lang w:val="en-US" w:eastAsia="zh-CN" w:bidi="ar-SA"/>
        </w:rPr>
        <w:t xml:space="preserve">投标</w:t>
      </w:r>
      <w:r>
        <w:rPr>
          <w:rFonts w:ascii="Times New Roman" w:hAnsi="Times New Roman" w:eastAsia="宋体" w:cs="Times New Roman"/>
          <w:b w:val="0"/>
          <w:bCs/>
          <w:caps w:val="0"/>
          <w:color w:val="000000"/>
          <w:sz w:val="24"/>
          <w:szCs w:val="24"/>
          <w:highlight w:val="none"/>
          <w:lang w:val="en-US" w:eastAsia="zh-CN" w:bidi="ar-SA"/>
        </w:rPr>
        <w:t xml:space="preserve">担保函等。</w:t>
      </w:r>
      <w:r>
        <w:rPr>
          <w:rFonts w:ascii="Times New Roman" w:hAnsi="Times New Roman" w:eastAsia="宋体" w:cs="Times New Roman"/>
          <w:b/>
          <w:bCs w:val="0"/>
          <w:caps w:val="0"/>
          <w:color w:val="000000"/>
          <w:sz w:val="24"/>
          <w:szCs w:val="24"/>
          <w:highlight w:val="none"/>
          <w:lang w:val="en-US" w:eastAsia="zh-CN" w:bidi="ar-SA"/>
        </w:rPr>
        <w:t xml:space="preserve">（或提供有效的</w:t>
      </w:r>
      <w:r>
        <w:rPr>
          <w:rFonts w:hint="eastAsia" w:ascii="Times New Roman" w:hAnsi="Times New Roman" w:eastAsia="宋体" w:cs="Times New Roman"/>
          <w:b/>
          <w:bCs w:val="0"/>
          <w:caps w:val="0"/>
          <w:color w:val="000000"/>
          <w:sz w:val="24"/>
          <w:szCs w:val="24"/>
          <w:highlight w:val="none"/>
          <w:lang w:val="en-US" w:eastAsia="zh-CN" w:bidi="ar-SA"/>
        </w:rPr>
        <w:t xml:space="preserve">资格承诺函</w:t>
      </w:r>
      <w:r>
        <w:rPr>
          <w:rFonts w:ascii="Times New Roman" w:hAnsi="Times New Roman" w:eastAsia="宋体" w:cs="Times New Roman"/>
          <w:b/>
          <w:bCs w:val="0"/>
          <w:caps w:val="0"/>
          <w:color w:val="000000"/>
          <w:sz w:val="24"/>
          <w:szCs w:val="24"/>
          <w:highlight w:val="none"/>
          <w:lang w:val="en-US" w:eastAsia="zh-CN" w:bidi="ar-SA"/>
        </w:rPr>
        <w:t xml:space="preserve">）</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val="0"/>
          <w:bCs/>
          <w:caps w:val="0"/>
          <w:color w:val="000000"/>
          <w:sz w:val="24"/>
          <w:szCs w:val="24"/>
          <w:highlight w:val="none"/>
          <w:lang w:val="en-US" w:eastAsia="zh-CN" w:bidi="ar-SA"/>
        </w:rPr>
        <w:outlineLvl w:val="2"/>
      </w:pPr>
      <w:r>
        <w:rPr>
          <w:rFonts w:ascii="Times New Roman" w:hAnsi="Times New Roman" w:eastAsia="宋体" w:cs="Times New Roman"/>
          <w:bCs/>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履行合同所必需的设备和专业技术能力</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提供</w:t>
      </w:r>
      <w:r>
        <w:rPr>
          <w:rFonts w:hint="eastAsia" w:ascii="Times New Roman" w:hAnsi="Times New Roman" w:eastAsia="宋体" w:cs="Times New Roman"/>
          <w:b w:val="0"/>
          <w:bCs/>
          <w:caps w:val="0"/>
          <w:color w:val="000000"/>
          <w:sz w:val="24"/>
          <w:szCs w:val="24"/>
          <w:highlight w:val="none"/>
          <w:lang w:val="en-US" w:eastAsia="zh-CN" w:bidi="ar-SA"/>
        </w:rPr>
        <w:t xml:space="preserve">投标人</w:t>
      </w:r>
      <w:r>
        <w:rPr>
          <w:rFonts w:ascii="Times New Roman" w:hAnsi="Times New Roman" w:eastAsia="宋体" w:cs="Times New Roman"/>
          <w:b w:val="0"/>
          <w:bCs/>
          <w:caps w:val="0"/>
          <w:color w:val="000000"/>
          <w:sz w:val="24"/>
          <w:szCs w:val="24"/>
          <w:highlight w:val="none"/>
          <w:lang w:val="en-US" w:eastAsia="zh-CN" w:bidi="ar-SA"/>
        </w:rPr>
        <w:t xml:space="preserve">相关信息一览表</w:t>
      </w:r>
      <w:r>
        <w:rPr>
          <w:rFonts w:ascii="Times New Roman" w:hAnsi="Times New Roman" w:eastAsia="宋体" w:cs="Times New Roman"/>
          <w:b/>
          <w:bCs w:val="0"/>
          <w:caps w:val="0"/>
          <w:color w:val="000000"/>
          <w:sz w:val="24"/>
          <w:szCs w:val="24"/>
          <w:highlight w:val="none"/>
          <w:lang w:val="en-US" w:eastAsia="zh-CN" w:bidi="ar-SA"/>
        </w:rPr>
        <w:t xml:space="preserve">（或提供有效的</w:t>
      </w:r>
      <w:r>
        <w:rPr>
          <w:rFonts w:hint="eastAsia" w:ascii="Times New Roman" w:hAnsi="Times New Roman" w:eastAsia="宋体" w:cs="Times New Roman"/>
          <w:b/>
          <w:bCs w:val="0"/>
          <w:caps w:val="0"/>
          <w:color w:val="000000"/>
          <w:sz w:val="24"/>
          <w:szCs w:val="24"/>
          <w:highlight w:val="none"/>
          <w:lang w:val="en-US" w:eastAsia="zh-CN" w:bidi="ar-SA"/>
        </w:rPr>
        <w:t xml:space="preserve">资格承诺函</w:t>
      </w:r>
      <w:r>
        <w:rPr>
          <w:rFonts w:ascii="Times New Roman" w:hAnsi="Times New Roman" w:eastAsia="宋体" w:cs="Times New Roman"/>
          <w:b/>
          <w:bCs w:val="0"/>
          <w:caps w:val="0"/>
          <w:color w:val="000000"/>
          <w:sz w:val="24"/>
          <w:szCs w:val="24"/>
          <w:highlight w:val="none"/>
          <w:lang w:val="en-US" w:eastAsia="zh-CN" w:bidi="ar-SA"/>
        </w:rPr>
        <w:t xml:space="preserve">）</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r>
      <w:r/>
    </w:p>
    <w:tbl>
      <w:tblPr>
        <w:tblW w:w="95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1"/>
        <w:gridCol w:w="1677"/>
        <w:gridCol w:w="1300"/>
        <w:gridCol w:w="411"/>
        <w:gridCol w:w="400"/>
        <w:gridCol w:w="793"/>
        <w:gridCol w:w="1123"/>
        <w:gridCol w:w="295"/>
        <w:gridCol w:w="968"/>
        <w:gridCol w:w="1431"/>
      </w:tblGrid>
      <w:tr>
        <w:trPr>
          <w:trHeight w:val="364"/>
        </w:trPr>
        <w:tc>
          <w:tcPr>
            <w:shd w:val="clear" w:color="auto" w:fill="d9d9d9"/>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一</w:t>
            </w:r>
            <w:r>
              <w:rPr>
                <w:rFonts w:ascii="宋体" w:hAnsi="宋体" w:eastAsia="宋体" w:cs="宋体"/>
                <w:color w:val="000000"/>
                <w:sz w:val="24"/>
                <w:highlight w:val="none"/>
              </w:rPr>
            </w:r>
            <w:r/>
          </w:p>
        </w:tc>
        <w:tc>
          <w:tcPr>
            <w:gridSpan w:val="9"/>
            <w:shd w:val="clear" w:color="auto" w:fill="d9d9d9"/>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公司基本信息</w:t>
            </w: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公司名称</w:t>
            </w:r>
            <w:r>
              <w:rPr>
                <w:rFonts w:ascii="宋体" w:hAnsi="宋体" w:eastAsia="宋体" w:cs="宋体"/>
                <w:color w:val="000000"/>
                <w:sz w:val="24"/>
                <w:highlight w:val="none"/>
              </w:rPr>
            </w:r>
            <w:r/>
          </w:p>
        </w:tc>
        <w:tc>
          <w:tcPr>
            <w:gridSpan w:val="8"/>
            <w:tcW w:w="672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注册资金</w:t>
            </w:r>
            <w:r>
              <w:rPr>
                <w:rFonts w:ascii="宋体" w:hAnsi="宋体" w:eastAsia="宋体" w:cs="宋体"/>
                <w:color w:val="000000"/>
                <w:sz w:val="24"/>
                <w:highlight w:val="none"/>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公司地址</w:t>
            </w:r>
            <w:r>
              <w:rPr>
                <w:rFonts w:ascii="宋体" w:hAnsi="宋体" w:eastAsia="宋体" w:cs="宋体"/>
                <w:color w:val="000000"/>
                <w:sz w:val="24"/>
                <w:highlight w:val="none"/>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从业人数</w:t>
            </w:r>
            <w:r>
              <w:rPr>
                <w:rFonts w:ascii="宋体" w:hAnsi="宋体" w:eastAsia="宋体" w:cs="宋体"/>
                <w:color w:val="000000"/>
                <w:sz w:val="24"/>
                <w:highlight w:val="none"/>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法定代表人</w:t>
            </w:r>
            <w:r>
              <w:rPr>
                <w:rFonts w:ascii="宋体" w:hAnsi="宋体" w:eastAsia="宋体" w:cs="宋体"/>
                <w:color w:val="000000"/>
                <w:sz w:val="24"/>
                <w:highlight w:val="none"/>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开户银行</w:t>
            </w:r>
            <w:r>
              <w:rPr>
                <w:rFonts w:ascii="宋体" w:hAnsi="宋体" w:eastAsia="宋体" w:cs="宋体"/>
                <w:color w:val="000000"/>
                <w:sz w:val="24"/>
                <w:highlight w:val="none"/>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账号</w:t>
            </w:r>
            <w:r>
              <w:rPr>
                <w:rFonts w:ascii="宋体" w:hAnsi="宋体" w:eastAsia="宋体" w:cs="宋体"/>
                <w:color w:val="000000"/>
                <w:sz w:val="24"/>
                <w:highlight w:val="none"/>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项目联系人</w:t>
            </w:r>
            <w:r>
              <w:rPr>
                <w:rFonts w:ascii="宋体" w:hAnsi="宋体" w:eastAsia="宋体" w:cs="宋体"/>
                <w:color w:val="000000"/>
                <w:sz w:val="24"/>
                <w:highlight w:val="none"/>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9</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联系电话</w:t>
            </w:r>
            <w:r>
              <w:rPr>
                <w:rFonts w:ascii="宋体" w:hAnsi="宋体" w:eastAsia="宋体" w:cs="宋体"/>
                <w:color w:val="000000"/>
                <w:sz w:val="24"/>
                <w:highlight w:val="none"/>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shd w:val="clear" w:color="auto" w:fill="d9d9d9"/>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二</w:t>
            </w:r>
            <w:r>
              <w:rPr>
                <w:rFonts w:ascii="宋体" w:hAnsi="宋体" w:eastAsia="宋体" w:cs="宋体"/>
                <w:color w:val="000000"/>
                <w:sz w:val="24"/>
                <w:highlight w:val="none"/>
              </w:rPr>
            </w:r>
            <w:r/>
          </w:p>
        </w:tc>
        <w:tc>
          <w:tcPr>
            <w:gridSpan w:val="9"/>
            <w:shd w:val="clear" w:color="auto" w:fill="d9d9d9"/>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公司财务状况</w:t>
            </w:r>
            <w:r>
              <w:rPr>
                <w:rFonts w:ascii="宋体" w:hAnsi="宋体" w:eastAsia="宋体" w:cs="宋体"/>
                <w:color w:val="000000"/>
                <w:sz w:val="24"/>
                <w:highlight w:val="none"/>
              </w:rPr>
            </w:r>
            <w:r/>
          </w:p>
        </w:tc>
      </w:tr>
      <w:tr>
        <w:trPr>
          <w:trHeight w:val="364"/>
        </w:trPr>
        <w:tc>
          <w:tcPr>
            <w:tcW w:w="118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9"/>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上一年度</w:t>
            </w:r>
            <w:r>
              <w:rPr>
                <w:rFonts w:hint="eastAsia" w:ascii="宋体" w:hAnsi="宋体" w:eastAsia="宋体" w:cs="宋体"/>
                <w:color w:val="000000"/>
                <w:sz w:val="24"/>
                <w:highlight w:val="none"/>
              </w:rPr>
              <w:t xml:space="preserve">财务状况</w:t>
            </w:r>
            <w:r>
              <w:rPr>
                <w:rFonts w:ascii="宋体" w:hAnsi="宋体" w:eastAsia="宋体" w:cs="宋体"/>
                <w:color w:val="000000"/>
                <w:sz w:val="24"/>
                <w:highlight w:val="none"/>
              </w:rPr>
            </w:r>
            <w:r/>
          </w:p>
        </w:tc>
      </w:tr>
      <w:tr>
        <w:trPr>
          <w:trHeight w:val="72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营业收入</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rPr>
              <w:t xml:space="preserve">利润总额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1082"/>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年末“固定资产合计”</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rPr>
              <w:t xml:space="preserve">年末“流动资产”余额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1082"/>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年末“短期</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负债”余额</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rPr>
              <w:t xml:space="preserve">年末“长期负债”余额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1082"/>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年末“资产</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总计”余额</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300"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81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r>
            <w:r/>
          </w:p>
        </w:tc>
        <w:tc>
          <w:tcPr>
            <w:gridSpan w:val="3"/>
            <w:tcW w:w="221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rPr>
              <w:t xml:space="preserve">年末“货币资金”余额</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2"/>
            <w:tcW w:w="239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64"/>
        </w:trPr>
        <w:tc>
          <w:tcPr>
            <w:shd w:val="clear" w:color="auto" w:fill="d9d9d9"/>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三</w:t>
            </w:r>
            <w:r>
              <w:rPr>
                <w:rFonts w:ascii="宋体" w:hAnsi="宋体" w:eastAsia="宋体" w:cs="宋体"/>
                <w:color w:val="000000"/>
                <w:sz w:val="24"/>
                <w:highlight w:val="none"/>
              </w:rPr>
            </w:r>
            <w:r/>
          </w:p>
        </w:tc>
        <w:tc>
          <w:tcPr>
            <w:gridSpan w:val="9"/>
            <w:shd w:val="clear" w:color="auto" w:fill="d9d9d9"/>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其他信息</w:t>
            </w:r>
            <w:r>
              <w:rPr>
                <w:rFonts w:ascii="宋体" w:hAnsi="宋体" w:eastAsia="宋体" w:cs="宋体"/>
                <w:color w:val="000000"/>
                <w:sz w:val="24"/>
                <w:highlight w:val="none"/>
              </w:rPr>
            </w:r>
            <w:r/>
          </w:p>
        </w:tc>
      </w:tr>
      <w:tr>
        <w:trPr>
          <w:trHeight w:val="747"/>
        </w:trPr>
        <w:tc>
          <w:tcPr>
            <w:tcW w:w="118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公司取得</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的相关资</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质及等级：</w:t>
            </w:r>
            <w:r>
              <w:rPr>
                <w:rFonts w:ascii="宋体" w:hAnsi="宋体" w:eastAsia="宋体" w:cs="宋体"/>
                <w:color w:val="000000"/>
                <w:sz w:val="24"/>
                <w:highlight w:val="none"/>
              </w:rPr>
            </w:r>
            <w:r/>
          </w:p>
        </w:tc>
        <w:tc>
          <w:tcPr>
            <w:gridSpan w:val="8"/>
            <w:tcW w:w="672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1212"/>
        </w:trPr>
        <w:tc>
          <w:tcPr>
            <w:tcW w:w="1181" w:type="dxa"/>
            <w:vAlign w:val="center"/>
            <w:textDirection w:val="lrTb"/>
            <w:noWrap w:val="false"/>
          </w:tcPr>
          <w:p>
            <w:pPr>
              <w:pStyle w:val="964"/>
              <w:ind w:left="0" w:right="0"/>
              <w:jc w:val="center"/>
              <w:keepLines w:val="0"/>
              <w:keepNext w:val="0"/>
              <w:spacing w:before="0" w:beforeAutospacing="0" w:after="0" w:afterAutospacing="0"/>
              <w:rPr>
                <w:rFonts w:hint="eastAsia" w:ascii="宋体" w:hAnsi="宋体" w:eastAsia="宋体" w:cs="宋体"/>
                <w:color w:val="000000"/>
                <w:sz w:val="24"/>
                <w:highlight w:val="none"/>
                <w:lang w:eastAsia="zh-CN"/>
              </w:rPr>
              <w:suppressLineNumbers w:val="0"/>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W w:w="1677"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公司获得的荣誉及表彰情况</w:t>
            </w:r>
            <w:r>
              <w:rPr>
                <w:rFonts w:ascii="宋体" w:hAnsi="宋体" w:eastAsia="宋体" w:cs="宋体"/>
                <w:color w:val="000000"/>
                <w:sz w:val="24"/>
                <w:highlight w:val="none"/>
              </w:rPr>
            </w:r>
            <w:r/>
          </w:p>
        </w:tc>
        <w:tc>
          <w:tcPr>
            <w:gridSpan w:val="8"/>
            <w:tcW w:w="672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19"/>
        </w:trPr>
        <w:tc>
          <w:tcPr>
            <w:shd w:val="clear" w:color="auto" w:fill="bfbfbf"/>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四</w:t>
            </w:r>
            <w:r>
              <w:rPr>
                <w:rFonts w:ascii="宋体" w:hAnsi="宋体" w:eastAsia="宋体" w:cs="宋体"/>
                <w:color w:val="000000"/>
                <w:sz w:val="24"/>
                <w:highlight w:val="none"/>
              </w:rPr>
            </w:r>
            <w:r/>
          </w:p>
        </w:tc>
        <w:tc>
          <w:tcPr>
            <w:gridSpan w:val="9"/>
            <w:shd w:val="clear" w:color="auto" w:fill="bfbfbf"/>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提供本项目服务所必须的专业设备一览表</w:t>
            </w:r>
            <w:r>
              <w:rPr>
                <w:rFonts w:ascii="宋体" w:hAnsi="宋体" w:eastAsia="宋体" w:cs="宋体"/>
                <w:color w:val="000000"/>
                <w:sz w:val="24"/>
                <w:highlight w:val="none"/>
              </w:rPr>
            </w:r>
            <w:r/>
          </w:p>
        </w:tc>
      </w:tr>
      <w:tr>
        <w:trPr>
          <w:trHeight w:val="63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rPr>
                <w:rFonts w:ascii="宋体" w:hAnsi="宋体" w:eastAsia="宋体" w:cs="宋体"/>
                <w:color w:val="000000"/>
                <w:sz w:val="24"/>
                <w:highlight w:val="none"/>
              </w:rPr>
            </w:r>
            <w:r/>
          </w:p>
        </w:tc>
        <w:tc>
          <w:tcPr>
            <w:gridSpan w:val="3"/>
            <w:tcW w:w="338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品牌、型号及主要参数配置简</w:t>
            </w:r>
            <w:r>
              <w:rPr>
                <w:rFonts w:ascii="宋体" w:hAnsi="宋体" w:eastAsia="宋体" w:cs="宋体"/>
                <w:color w:val="000000"/>
                <w:sz w:val="24"/>
                <w:highlight w:val="none"/>
              </w:rPr>
            </w:r>
            <w:r/>
          </w:p>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述</w:t>
            </w:r>
            <w:r>
              <w:rPr>
                <w:rFonts w:ascii="宋体" w:hAnsi="宋体" w:eastAsia="宋体" w:cs="宋体"/>
                <w:color w:val="000000"/>
                <w:sz w:val="24"/>
                <w:highlight w:val="none"/>
              </w:rPr>
            </w:r>
            <w:r/>
          </w:p>
        </w:tc>
        <w:tc>
          <w:tcPr>
            <w:gridSpan w:val="2"/>
            <w:tcW w:w="119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购置年份</w:t>
            </w:r>
            <w:r>
              <w:rPr>
                <w:rFonts w:ascii="宋体" w:hAnsi="宋体" w:eastAsia="宋体" w:cs="宋体"/>
                <w:color w:val="000000"/>
                <w:sz w:val="24"/>
                <w:highlight w:val="none"/>
              </w:rPr>
            </w:r>
            <w:r/>
          </w:p>
        </w:tc>
        <w:tc>
          <w:tcPr>
            <w:tcW w:w="112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价格</w:t>
            </w:r>
            <w:r>
              <w:rPr>
                <w:rFonts w:ascii="宋体" w:hAnsi="宋体" w:eastAsia="宋体" w:cs="宋体"/>
                <w:color w:val="000000"/>
                <w:sz w:val="24"/>
                <w:highlight w:val="none"/>
              </w:rPr>
            </w:r>
            <w:r/>
          </w:p>
        </w:tc>
        <w:tc>
          <w:tcPr>
            <w:gridSpan w:val="2"/>
            <w:tcW w:w="126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数量</w:t>
            </w:r>
            <w:r>
              <w:rPr>
                <w:rFonts w:ascii="宋体" w:hAnsi="宋体" w:eastAsia="宋体" w:cs="宋体"/>
                <w:color w:val="000000"/>
                <w:sz w:val="24"/>
                <w:highlight w:val="none"/>
              </w:rPr>
            </w:r>
            <w:r/>
          </w:p>
        </w:tc>
        <w:tc>
          <w:tcPr>
            <w:tcW w:w="143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用途</w:t>
            </w:r>
            <w:r>
              <w:rPr>
                <w:rFonts w:ascii="宋体" w:hAnsi="宋体" w:eastAsia="宋体" w:cs="宋体"/>
                <w:color w:val="000000"/>
                <w:sz w:val="24"/>
                <w:highlight w:val="none"/>
              </w:rPr>
            </w:r>
            <w:r/>
          </w:p>
        </w:tc>
      </w:tr>
      <w:tr>
        <w:trPr>
          <w:trHeight w:val="28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r>
            <w:r/>
          </w:p>
        </w:tc>
        <w:tc>
          <w:tcPr>
            <w:gridSpan w:val="3"/>
            <w:tcW w:w="338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19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12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26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43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28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r>
            <w:r/>
          </w:p>
        </w:tc>
        <w:tc>
          <w:tcPr>
            <w:gridSpan w:val="3"/>
            <w:tcW w:w="338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19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12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26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43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28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r>
            <w:r/>
          </w:p>
        </w:tc>
        <w:tc>
          <w:tcPr>
            <w:gridSpan w:val="3"/>
            <w:tcW w:w="338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19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12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26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43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283"/>
        </w:trPr>
        <w:tc>
          <w:tcPr>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tc>
        <w:tc>
          <w:tcPr>
            <w:gridSpan w:val="3"/>
            <w:tcW w:w="338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19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12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gridSpan w:val="2"/>
            <w:tcW w:w="1263"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c>
          <w:tcPr>
            <w:tcW w:w="143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r>
        <w:trPr>
          <w:trHeight w:val="319"/>
        </w:trPr>
        <w:tc>
          <w:tcPr>
            <w:shd w:val="clear" w:color="auto" w:fill="bfbfbf"/>
            <w:tcW w:w="1181"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五</w:t>
            </w:r>
            <w:r>
              <w:rPr>
                <w:rFonts w:ascii="宋体" w:hAnsi="宋体" w:eastAsia="宋体" w:cs="宋体"/>
                <w:color w:val="000000"/>
                <w:sz w:val="24"/>
                <w:highlight w:val="none"/>
              </w:rPr>
            </w:r>
            <w:r/>
          </w:p>
        </w:tc>
        <w:tc>
          <w:tcPr>
            <w:gridSpan w:val="9"/>
            <w:shd w:val="clear" w:color="auto" w:fill="bfbfbf"/>
            <w:tcW w:w="8398"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提供本项目服务所必须的专业技术能力</w:t>
            </w:r>
            <w:r>
              <w:rPr>
                <w:rFonts w:ascii="宋体" w:hAnsi="宋体" w:eastAsia="宋体" w:cs="宋体"/>
                <w:color w:val="000000"/>
                <w:sz w:val="24"/>
                <w:highlight w:val="none"/>
              </w:rPr>
            </w:r>
            <w:r/>
          </w:p>
        </w:tc>
      </w:tr>
      <w:tr>
        <w:trPr>
          <w:trHeight w:val="370"/>
        </w:trPr>
        <w:tc>
          <w:tcPr>
            <w:gridSpan w:val="10"/>
            <w:tcW w:w="9579" w:type="dxa"/>
            <w:vAlign w:val="center"/>
            <w:textDirection w:val="lrTb"/>
            <w:noWrap w:val="false"/>
          </w:tcPr>
          <w:p>
            <w:pPr>
              <w:pStyle w:val="964"/>
              <w:ind w:left="0" w:right="0"/>
              <w:jc w:val="center"/>
              <w:keepLines w:val="0"/>
              <w:keepNext w:val="0"/>
              <w:spacing w:before="0" w:beforeAutospacing="0" w:after="0" w:afterAutospacing="0"/>
              <w:rPr>
                <w:rFonts w:ascii="宋体" w:hAnsi="宋体" w:eastAsia="宋体" w:cs="宋体"/>
                <w:color w:val="000000"/>
                <w:sz w:val="24"/>
                <w:highlight w:val="none"/>
              </w:rPr>
              <w:suppressLineNumbers w:val="0"/>
            </w:pPr>
            <w:r>
              <w:rPr>
                <w:rFonts w:ascii="宋体" w:hAnsi="宋体" w:eastAsia="宋体" w:cs="宋体"/>
                <w:color w:val="000000"/>
                <w:sz w:val="24"/>
                <w:highlight w:val="none"/>
              </w:rPr>
            </w:r>
            <w:r/>
          </w:p>
        </w:tc>
      </w:tr>
    </w:tbl>
    <w:p>
      <w:pPr>
        <w:pStyle w:val="964"/>
        <w:ind w:firstLine="0"/>
        <w:jc w:val="left"/>
        <w:widowControl w:val="off"/>
        <w:rPr>
          <w:rFonts w:ascii="Times New Roman" w:hAnsi="Times New Roman" w:eastAsia="宋体" w:cs="Times New Roman"/>
          <w:b w:val="0"/>
          <w:bCs/>
          <w:caps w:val="0"/>
          <w:color w:val="000000"/>
          <w:sz w:val="24"/>
          <w:szCs w:val="24"/>
          <w:highlight w:val="none"/>
          <w:lang w:val="en-US" w:eastAsia="zh-CN" w:bidi="ar-SA"/>
        </w:rPr>
        <w:outlineLvl w:val="9"/>
      </w:pPr>
      <w:r>
        <w:rPr>
          <w:rFonts w:ascii="Times New Roman" w:hAnsi="Times New Roman" w:eastAsia="宋体" w:cs="Times New Roman"/>
          <w:b w:val="0"/>
          <w:bCs/>
          <w:caps w:val="0"/>
          <w:color w:val="000000"/>
          <w:sz w:val="24"/>
          <w:szCs w:val="24"/>
          <w:highlight w:val="none"/>
          <w:lang w:val="en-US" w:eastAsia="zh-CN" w:bidi="ar-SA"/>
        </w:rPr>
        <w:t xml:space="preserve">注：1、如行数不够请自行添加。</w:t>
      </w:r>
      <w:r>
        <w:rPr>
          <w:rFonts w:ascii="Times New Roman" w:hAnsi="Times New Roman" w:eastAsia="宋体" w:cs="Times New Roman"/>
          <w:b w:val="0"/>
          <w:bCs/>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2"/>
      </w:pPr>
      <w:r>
        <w:rPr>
          <w:rFonts w:ascii="Times New Roman" w:hAnsi="Times New Roman" w:eastAsia="宋体" w:cs="Times New Roman"/>
          <w:b w:val="0"/>
          <w:bCs/>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依法缴纳税收和社会保障资金的良好记录</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提供参加本次政府采购活动前半年内</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至少一个月</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依法缴纳税收和社会保险资金的相关材料</w:t>
      </w:r>
      <w:r>
        <w:rPr>
          <w:rFonts w:ascii="Times New Roman" w:hAnsi="Times New Roman" w:eastAsia="宋体" w:cs="Times New Roman"/>
          <w:b/>
          <w:bCs w:val="0"/>
          <w:caps w:val="0"/>
          <w:color w:val="000000"/>
          <w:sz w:val="24"/>
          <w:szCs w:val="24"/>
          <w:highlight w:val="none"/>
          <w:lang w:val="en-US" w:eastAsia="zh-CN" w:bidi="ar-SA"/>
        </w:rPr>
        <w:t xml:space="preserve">。（或提供有效的</w:t>
      </w:r>
      <w:r>
        <w:rPr>
          <w:rFonts w:hint="eastAsia" w:ascii="Times New Roman" w:hAnsi="Times New Roman" w:eastAsia="宋体" w:cs="Times New Roman"/>
          <w:b/>
          <w:bCs w:val="0"/>
          <w:caps w:val="0"/>
          <w:color w:val="000000"/>
          <w:sz w:val="24"/>
          <w:szCs w:val="24"/>
          <w:highlight w:val="none"/>
          <w:lang w:val="en-US" w:eastAsia="zh-CN" w:bidi="ar-SA"/>
        </w:rPr>
        <w:t xml:space="preserve">资格承诺函</w:t>
      </w:r>
      <w:r>
        <w:rPr>
          <w:rFonts w:ascii="Times New Roman" w:hAnsi="Times New Roman" w:eastAsia="宋体" w:cs="Times New Roman"/>
          <w:b/>
          <w:bCs w:val="0"/>
          <w:caps w:val="0"/>
          <w:color w:val="000000"/>
          <w:sz w:val="24"/>
          <w:szCs w:val="24"/>
          <w:highlight w:val="none"/>
          <w:lang w:val="en-US" w:eastAsia="zh-CN" w:bidi="ar-SA"/>
        </w:rPr>
        <w:t xml:space="preserve">）</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2"/>
      </w:pPr>
      <w:r>
        <w:rPr>
          <w:rFonts w:ascii="Times New Roman" w:hAnsi="Times New Roman" w:eastAsia="宋体" w:cs="Times New Roman"/>
          <w:b/>
          <w:bCs w:val="0"/>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法律、行政法规规定的其他条件</w:t>
      </w: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2"/>
      </w:pPr>
      <w:r>
        <w:rPr>
          <w:rFonts w:hint="eastAsia" w:ascii="Times New Roman" w:hAnsi="Times New Roman" w:eastAsia="宋体" w:cs="Times New Roman"/>
          <w:b/>
          <w:bCs w:val="0"/>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落实政府采购政策需满足的资格要求</w:t>
      </w:r>
      <w:r>
        <w:rPr>
          <w:rFonts w:ascii="Times New Roman" w:hAnsi="Times New Roman" w:eastAsia="宋体" w:cs="Times New Roman"/>
          <w:b/>
          <w:bCs w:val="0"/>
          <w:caps w:val="0"/>
          <w:color w:val="000000"/>
          <w:sz w:val="24"/>
          <w:szCs w:val="24"/>
          <w:highlight w:val="none"/>
          <w:lang w:val="en-US" w:eastAsia="zh-CN" w:bidi="ar-SA"/>
        </w:rPr>
      </w:r>
      <w:r/>
    </w:p>
    <w:p>
      <w:pPr>
        <w:pStyle w:val="964"/>
        <w:rPr>
          <w:rFonts w:ascii="Times New Roman" w:hAnsi="Times New Roman" w:eastAsia="宋体" w:cs="Times New Roman"/>
          <w:b/>
          <w:bCs w:val="0"/>
          <w:caps w:val="0"/>
          <w:color w:val="000000"/>
          <w:sz w:val="24"/>
          <w:szCs w:val="24"/>
          <w:highlight w:val="none"/>
          <w:lang w:val="en-US" w:eastAsia="zh-CN" w:bidi="ar-SA"/>
        </w:rPr>
      </w:pPr>
      <w:r>
        <w:rPr>
          <w:rFonts w:ascii="Times New Roman" w:hAnsi="Times New Roman" w:eastAsia="宋体" w:cs="Times New Roman"/>
          <w:b/>
          <w:bCs w:val="0"/>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2"/>
      </w:pPr>
      <w:r>
        <w:rPr>
          <w:rFonts w:ascii="Times New Roman" w:hAnsi="Times New Roman" w:eastAsia="宋体" w:cs="Times New Roman"/>
          <w:b/>
          <w:bCs w:val="0"/>
          <w:caps w:val="0"/>
          <w:color w:val="000000"/>
          <w:sz w:val="24"/>
          <w:szCs w:val="24"/>
          <w:highlight w:val="none"/>
          <w:lang w:val="en-US" w:eastAsia="zh-CN" w:bidi="ar-SA"/>
        </w:rPr>
        <w:t xml:space="preserve">本项目的特定资格要求</w:t>
      </w:r>
      <w:r>
        <w:rPr>
          <w:rFonts w:hint="eastAsia" w:ascii="Times New Roman" w:hAnsi="Times New Roman" w:eastAsia="宋体" w:cs="Times New Roman"/>
          <w:b w:val="0"/>
          <w:bCs/>
          <w:caps w:val="0"/>
          <w:color w:val="000000"/>
          <w:sz w:val="24"/>
          <w:szCs w:val="24"/>
          <w:highlight w:val="none"/>
          <w:lang w:val="en-US" w:eastAsia="zh-CN" w:bidi="ar-SA"/>
        </w:rPr>
        <w:t xml:space="preserve">（提供投标人符合特定资格要求的有效证明材料，若本项目无特定资格要求则无须提供）</w:t>
      </w: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4"/>
        </w:numPr>
        <w:ind w:left="0" w:firstLine="0"/>
        <w:jc w:val="both"/>
        <w:keepLines/>
        <w:keepNext/>
        <w:pageBreakBefore w:val="0"/>
        <w:spacing w:before="0" w:after="0" w:line="240" w:lineRule="auto"/>
        <w:widowControl w:val="off"/>
        <w:rPr>
          <w:rFonts w:ascii="Times New Roman" w:hAnsi="Times New Roman" w:eastAsia="宋体" w:cs="Times New Roman"/>
          <w:b/>
          <w:bCs/>
          <w:caps w:val="0"/>
          <w:color w:val="000000"/>
          <w:sz w:val="24"/>
          <w:szCs w:val="24"/>
          <w:highlight w:val="none"/>
          <w:lang w:val="en-US" w:eastAsia="zh-CN" w:bidi="ar-SA"/>
        </w:rPr>
        <w:outlineLvl w:val="2"/>
      </w:pPr>
      <w:r>
        <w:rPr>
          <w:rFonts w:ascii="Times New Roman" w:hAnsi="Times New Roman" w:eastAsia="宋体" w:cs="Times New Roman"/>
          <w:bCs/>
          <w:caps w:val="0"/>
          <w:color w:val="000000"/>
          <w:sz w:val="24"/>
          <w:szCs w:val="24"/>
          <w:highlight w:val="none"/>
          <w:lang w:val="en-US" w:eastAsia="zh-CN" w:bidi="ar-SA"/>
        </w:rPr>
        <w:br w:type="page" w:clear="all"/>
      </w:r>
      <w:r>
        <w:rPr>
          <w:rFonts w:ascii="Times New Roman" w:hAnsi="Times New Roman" w:eastAsia="宋体" w:cs="Times New Roman"/>
          <w:b/>
          <w:bCs w:val="0"/>
          <w:caps w:val="0"/>
          <w:color w:val="000000"/>
          <w:sz w:val="24"/>
          <w:szCs w:val="24"/>
          <w:highlight w:val="none"/>
          <w:lang w:val="en-US" w:eastAsia="zh-CN" w:bidi="ar-SA"/>
        </w:rPr>
        <w:t xml:space="preserve">联合体协议书</w:t>
      </w:r>
      <w:r>
        <w:rPr>
          <w:rFonts w:hint="eastAsia" w:ascii="Times New Roman" w:hAnsi="Times New Roman" w:eastAsia="宋体" w:cs="Times New Roman"/>
          <w:b w:val="0"/>
          <w:bCs/>
          <w:caps w:val="0"/>
          <w:color w:val="000000"/>
          <w:sz w:val="24"/>
          <w:szCs w:val="24"/>
          <w:highlight w:val="none"/>
          <w:lang w:val="en-US" w:eastAsia="zh-CN" w:bidi="ar-SA"/>
        </w:rPr>
        <w:t xml:space="preserve">（本项目不适用）</w:t>
      </w:r>
      <w:r>
        <w:rPr>
          <w:rFonts w:ascii="Times New Roman" w:hAnsi="Times New Roman" w:eastAsia="宋体" w:cs="Times New Roman"/>
          <w:b/>
          <w:bCs/>
          <w:caps w:val="0"/>
          <w:color w:val="000000"/>
          <w:sz w:val="24"/>
          <w:szCs w:val="24"/>
          <w:highlight w:val="none"/>
          <w:lang w:val="en-US" w:eastAsia="zh-CN" w:bidi="ar-SA"/>
        </w:rPr>
      </w:r>
      <w:r/>
    </w:p>
    <w:p>
      <w:pPr>
        <w:pStyle w:val="964"/>
        <w:jc w:val="center"/>
        <w:rPr>
          <w:rFonts w:ascii="Times New Roman" w:hAnsi="Times New Roman" w:eastAsia="宋体" w:cs="Times New Roman"/>
          <w:caps w:val="0"/>
          <w:color w:val="000000"/>
          <w:sz w:val="28"/>
          <w:szCs w:val="28"/>
          <w:highlight w:val="none"/>
        </w:rPr>
      </w:pPr>
      <w:r>
        <w:rPr>
          <w:rFonts w:ascii="Times New Roman" w:hAnsi="Times New Roman" w:eastAsia="宋体" w:cs="Times New Roman"/>
          <w:caps w:val="0"/>
          <w:color w:val="000000"/>
          <w:sz w:val="28"/>
          <w:szCs w:val="28"/>
          <w:highlight w:val="none"/>
        </w:rPr>
      </w:r>
      <w:r/>
    </w:p>
    <w:p>
      <w:pPr>
        <w:pStyle w:val="964"/>
        <w:jc w:val="center"/>
        <w:rPr>
          <w:rFonts w:ascii="Times New Roman" w:hAnsi="Times New Roman" w:eastAsia="宋体" w:cs="Times New Roman"/>
          <w:caps w:val="0"/>
          <w:color w:val="000000"/>
          <w:sz w:val="28"/>
          <w:szCs w:val="28"/>
          <w:highlight w:val="none"/>
        </w:rPr>
        <w:outlineLvl w:val="9"/>
      </w:pPr>
      <w:r/>
      <w:bookmarkStart w:id="104" w:name="_Toc32195"/>
      <w:r>
        <w:rPr>
          <w:rFonts w:ascii="Times New Roman" w:hAnsi="Times New Roman" w:eastAsia="宋体" w:cs="Times New Roman"/>
          <w:caps w:val="0"/>
          <w:color w:val="000000"/>
          <w:sz w:val="28"/>
          <w:szCs w:val="28"/>
          <w:highlight w:val="none"/>
        </w:rPr>
        <w:t xml:space="preserve">联合体协议书</w:t>
      </w:r>
      <w:bookmarkEnd w:id="104"/>
      <w:r>
        <w:rPr>
          <w:rFonts w:ascii="Times New Roman" w:hAnsi="Times New Roman" w:eastAsia="宋体" w:cs="Times New Roman"/>
          <w:caps w:val="0"/>
          <w:color w:val="000000"/>
          <w:sz w:val="28"/>
          <w:szCs w:val="28"/>
          <w:highlight w:val="none"/>
        </w:rPr>
      </w:r>
      <w:r/>
    </w:p>
    <w:p>
      <w:pPr>
        <w:pStyle w:val="964"/>
        <w:jc w:val="center"/>
        <w:rPr>
          <w:rFonts w:ascii="Times New Roman" w:hAnsi="Times New Roman" w:eastAsia="宋体" w:cs="Times New Roman"/>
          <w:i/>
          <w:iCs/>
          <w:caps w:val="0"/>
          <w:color w:val="000000"/>
          <w:szCs w:val="21"/>
          <w:highlight w:val="none"/>
        </w:rPr>
      </w:pPr>
      <w:r>
        <w:rPr>
          <w:rFonts w:ascii="Times New Roman" w:hAnsi="Times New Roman" w:eastAsia="宋体" w:cs="Times New Roman"/>
          <w:i/>
          <w:iCs/>
          <w:caps w:val="0"/>
          <w:color w:val="000000"/>
          <w:szCs w:val="21"/>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（所有成员单位名称）自愿组成</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（联合体名称）联合体</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共同参加</w:t>
      </w:r>
      <w:r>
        <w:rPr>
          <w:rFonts w:ascii="Times New Roman" w:hAnsi="Times New Roman" w:eastAsia="宋体" w:cs="Times New Roman"/>
          <w:caps w:val="0"/>
          <w:color w:val="000000"/>
          <w:sz w:val="24"/>
          <w:highlight w:val="none"/>
          <w:u w:val="single"/>
        </w:rPr>
        <w:t xml:space="preserve"> （项目名称）  </w:t>
      </w:r>
      <w:r>
        <w:rPr>
          <w:rFonts w:hint="eastAsia"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。现就联合体</w:t>
      </w:r>
      <w:r>
        <w:rPr>
          <w:rFonts w:ascii="Times New Roman" w:hAnsi="Times New Roman" w:eastAsia="宋体" w:cs="Times New Roman"/>
          <w:caps w:val="0"/>
          <w:color w:val="000000"/>
          <w:sz w:val="24"/>
          <w:highlight w:val="none"/>
          <w:lang w:val="en-US" w:eastAsia="zh-CN"/>
        </w:rPr>
        <w:t xml:space="preserve">投标</w:t>
      </w:r>
      <w:r>
        <w:rPr>
          <w:rFonts w:ascii="Times New Roman" w:hAnsi="Times New Roman" w:eastAsia="宋体" w:cs="Times New Roman"/>
          <w:caps w:val="0"/>
          <w:color w:val="000000"/>
          <w:sz w:val="24"/>
          <w:highlight w:val="none"/>
        </w:rPr>
        <w:t xml:space="preserve">事宜订立如下协议。</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1、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（某成员单位名称）为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（联合体名称）牵头人。</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2、联合体牵头人合法代表联合体各成员负责本</w:t>
      </w:r>
      <w:r>
        <w:rPr>
          <w:rFonts w:hint="eastAsia" w:ascii="Times New Roman" w:hAnsi="Times New Roman" w:eastAsia="宋体" w:cs="Times New Roman"/>
          <w:caps w:val="0"/>
          <w:color w:val="000000"/>
          <w:sz w:val="24"/>
          <w:highlight w:val="none"/>
          <w:lang w:eastAsia="zh-CN"/>
        </w:rPr>
        <w:t xml:space="preserve">投标</w:t>
      </w:r>
      <w:r>
        <w:rPr>
          <w:rFonts w:ascii="Times New Roman" w:hAnsi="Times New Roman" w:eastAsia="宋体" w:cs="Times New Roman"/>
          <w:caps w:val="0"/>
          <w:color w:val="000000"/>
          <w:sz w:val="24"/>
          <w:highlight w:val="none"/>
        </w:rPr>
        <w:t xml:space="preserve">项目</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编制和合同谈判活动</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并代表联合体提交和接收相关的资料、信息及指示</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并处理与之有关的一切事务</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负责合同实施阶段的主办、组织和协调工作。</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3、联合体将严格按照</w:t>
      </w:r>
      <w:r>
        <w:rPr>
          <w:rFonts w:hint="eastAsia" w:ascii="Times New Roman" w:hAnsi="Times New Roman" w:eastAsia="宋体" w:cs="Times New Roman"/>
          <w:caps w:val="0"/>
          <w:color w:val="000000"/>
          <w:sz w:val="24"/>
          <w:highlight w:val="none"/>
          <w:lang w:eastAsia="zh-CN"/>
        </w:rPr>
        <w:t xml:space="preserve">投标</w:t>
      </w:r>
      <w:r>
        <w:rPr>
          <w:rFonts w:ascii="Times New Roman" w:hAnsi="Times New Roman" w:eastAsia="宋体" w:cs="Times New Roman"/>
          <w:caps w:val="0"/>
          <w:color w:val="000000"/>
          <w:sz w:val="24"/>
          <w:highlight w:val="none"/>
        </w:rPr>
        <w:t xml:space="preserve">文件的各项要求</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递交</w:t>
      </w:r>
      <w:r>
        <w:rPr>
          <w:rFonts w:hint="eastAsia" w:ascii="Times New Roman" w:hAnsi="Times New Roman" w:eastAsia="宋体" w:cs="Times New Roman"/>
          <w:caps w:val="0"/>
          <w:color w:val="000000"/>
          <w:sz w:val="24"/>
          <w:highlight w:val="none"/>
          <w:lang w:eastAsia="zh-CN"/>
        </w:rPr>
        <w:t xml:space="preserve">投标文件，</w:t>
      </w:r>
      <w:r>
        <w:rPr>
          <w:rFonts w:ascii="Times New Roman" w:hAnsi="Times New Roman" w:eastAsia="宋体" w:cs="Times New Roman"/>
          <w:caps w:val="0"/>
          <w:color w:val="000000"/>
          <w:sz w:val="24"/>
          <w:highlight w:val="none"/>
        </w:rPr>
        <w:t xml:space="preserve">履行合同</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并对外承担连带责任。</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4、联合体各成员单位内部的职责分工如下：</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5、本协议书自签署之日起生效</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合同履行完毕后自动失效。</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6、本协议书一式</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份</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联合体成员和采购人各执一份。</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注：本协议书由委托代理人签字的</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应附法定代表人签字的授权委托书。</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80"/>
        <w:jc w:val="left"/>
        <w:spacing w:line="60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牵头人名称：                     （盖单位章）</w:t>
      </w:r>
      <w:r>
        <w:rPr>
          <w:rFonts w:ascii="Times New Roman" w:hAnsi="Times New Roman" w:eastAsia="宋体" w:cs="Times New Roman"/>
          <w:caps w:val="0"/>
          <w:color w:val="000000"/>
          <w:sz w:val="24"/>
          <w:highlight w:val="none"/>
        </w:rPr>
      </w:r>
      <w:r/>
    </w:p>
    <w:p>
      <w:pPr>
        <w:pStyle w:val="964"/>
        <w:ind w:firstLine="480"/>
        <w:jc w:val="left"/>
        <w:spacing w:line="60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法定代表人或其委托代理人：        （签字或签章）</w:t>
      </w:r>
      <w:r>
        <w:rPr>
          <w:rFonts w:ascii="Times New Roman" w:hAnsi="Times New Roman" w:eastAsia="宋体" w:cs="Times New Roman"/>
          <w:caps w:val="0"/>
          <w:color w:val="000000"/>
          <w:sz w:val="24"/>
          <w:highlight w:val="none"/>
        </w:rPr>
      </w:r>
      <w:r/>
    </w:p>
    <w:p>
      <w:pPr>
        <w:pStyle w:val="964"/>
        <w:ind w:firstLine="480"/>
        <w:jc w:val="left"/>
        <w:spacing w:line="60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成员一名称：                    （盖单位章）</w:t>
      </w:r>
      <w:r>
        <w:rPr>
          <w:rFonts w:ascii="Times New Roman" w:hAnsi="Times New Roman" w:eastAsia="宋体" w:cs="Times New Roman"/>
          <w:caps w:val="0"/>
          <w:color w:val="000000"/>
          <w:sz w:val="24"/>
          <w:highlight w:val="none"/>
        </w:rPr>
      </w:r>
      <w:r/>
    </w:p>
    <w:p>
      <w:pPr>
        <w:pStyle w:val="964"/>
        <w:ind w:firstLine="480"/>
        <w:jc w:val="left"/>
        <w:spacing w:line="60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法定代表人或其委托代理人：       （签字或签章）</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 </w:t>
      </w:r>
      <w:r>
        <w:rPr>
          <w:rFonts w:hint="eastAsia"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年 </w:t>
      </w:r>
      <w:r>
        <w:rPr>
          <w:rFonts w:hint="eastAsia"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月 </w:t>
      </w:r>
      <w:r>
        <w:rPr>
          <w:rFonts w:ascii="Times New Roman" w:hAnsi="Times New Roman" w:eastAsia="宋体" w:cs="Times New Roman"/>
          <w:caps w:val="0"/>
          <w:color w:val="000000"/>
          <w:sz w:val="24"/>
          <w:highlight w:val="non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日</w:t>
      </w:r>
      <w:r>
        <w:rPr>
          <w:rFonts w:ascii="Times New Roman" w:hAnsi="Times New Roman" w:eastAsia="宋体" w:cs="Times New Roman"/>
          <w:caps w:val="0"/>
          <w:color w:val="000000"/>
          <w:sz w:val="24"/>
          <w:highlight w:val="none"/>
        </w:rPr>
      </w:r>
      <w:r/>
    </w:p>
    <w:p>
      <w:pPr>
        <w:pStyle w:val="964"/>
        <w:ind w:firstLine="480"/>
        <w:jc w:val="left"/>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br w:type="page" w:clear="all"/>
      </w:r>
      <w:r>
        <w:rPr>
          <w:rFonts w:ascii="Times New Roman" w:hAnsi="Times New Roman" w:eastAsia="宋体" w:cs="Times New Roman"/>
          <w:caps w:val="0"/>
          <w:color w:val="000000"/>
          <w:sz w:val="24"/>
          <w:highlight w:val="none"/>
        </w:rPr>
      </w:r>
      <w:r/>
    </w:p>
    <w:p>
      <w:pPr>
        <w:pStyle w:val="964"/>
        <w:jc w:val="center"/>
        <w:keepLines/>
        <w:keepNext/>
        <w:pageBreakBefore w:val="0"/>
        <w:spacing w:before="7489" w:line="300" w:lineRule="auto"/>
        <w:widowControl w:val="off"/>
        <w:rPr>
          <w:rFonts w:ascii="Times New Roman" w:hAnsi="Times New Roman" w:eastAsia="宋体" w:cs="Times New Roman"/>
          <w:b/>
          <w:caps w:val="0"/>
          <w:color w:val="000000"/>
          <w:spacing w:val="20"/>
          <w:sz w:val="36"/>
          <w:szCs w:val="36"/>
          <w:highlight w:val="none"/>
        </w:rPr>
        <w:outlineLvl w:val="1"/>
      </w:pPr>
      <w:r/>
      <w:bookmarkStart w:id="105" w:name="_Toc14879"/>
      <w:r>
        <w:rPr>
          <w:rFonts w:hint="eastAsia" w:ascii="Times New Roman" w:hAnsi="Times New Roman" w:eastAsia="宋体" w:cs="Times New Roman"/>
          <w:b/>
          <w:bCs/>
          <w:caps w:val="0"/>
          <w:color w:val="000000"/>
          <w:sz w:val="36"/>
          <w:szCs w:val="44"/>
          <w:highlight w:val="none"/>
          <w:lang w:val="en-US" w:eastAsia="zh-CN"/>
        </w:rPr>
        <w:t xml:space="preserve">四</w:t>
      </w:r>
      <w:r>
        <w:rPr>
          <w:rFonts w:ascii="Times New Roman" w:hAnsi="Times New Roman" w:eastAsia="宋体" w:cs="Times New Roman"/>
          <w:b/>
          <w:bCs/>
          <w:caps w:val="0"/>
          <w:color w:val="000000"/>
          <w:sz w:val="36"/>
          <w:szCs w:val="44"/>
          <w:highlight w:val="none"/>
        </w:rPr>
        <w:t xml:space="preserve">、</w:t>
      </w:r>
      <w:r>
        <w:rPr>
          <w:rFonts w:ascii="Times New Roman" w:hAnsi="Times New Roman" w:eastAsia="宋体" w:cs="Times New Roman"/>
          <w:b/>
          <w:caps w:val="0"/>
          <w:color w:val="000000"/>
          <w:spacing w:val="20"/>
          <w:sz w:val="36"/>
          <w:szCs w:val="36"/>
          <w:highlight w:val="none"/>
        </w:rPr>
        <w:t xml:space="preserve">商务技术文件部分</w:t>
      </w:r>
      <w:bookmarkEnd w:id="105"/>
      <w:r>
        <w:rPr>
          <w:rFonts w:ascii="Times New Roman" w:hAnsi="Times New Roman" w:eastAsia="宋体" w:cs="Times New Roman"/>
          <w:b/>
          <w:caps w:val="0"/>
          <w:color w:val="000000"/>
          <w:spacing w:val="20"/>
          <w:sz w:val="36"/>
          <w:szCs w:val="36"/>
          <w:highlight w:val="none"/>
        </w:rPr>
      </w:r>
      <w:r/>
    </w:p>
    <w:p>
      <w:pPr>
        <w:pStyle w:val="964"/>
        <w:rPr>
          <w:rFonts w:ascii="Times New Roman" w:hAnsi="Times New Roman" w:eastAsia="宋体" w:cs="Times New Roman"/>
          <w:b w:val="0"/>
          <w:bCs/>
          <w:caps w:val="0"/>
          <w:color w:val="000000"/>
          <w:sz w:val="24"/>
          <w:szCs w:val="24"/>
          <w:highlight w:val="none"/>
          <w:lang w:val="en-US" w:eastAsia="zh-CN" w:bidi="ar-SA"/>
        </w:rPr>
      </w:pPr>
      <w:r>
        <w:rPr>
          <w:rFonts w:ascii="Times New Roman" w:hAnsi="Times New Roman" w:cs="Times New Roman"/>
          <w:b/>
          <w:bCs w:val="0"/>
          <w:caps w:val="0"/>
          <w:color w:val="000000"/>
          <w:szCs w:val="28"/>
          <w:highlight w:val="none"/>
        </w:rPr>
        <w:br w:type="page" w:clear="all"/>
      </w:r>
      <w:bookmarkStart w:id="106" w:name="_Toc3599"/>
      <w:r/>
      <w:bookmarkStart w:id="107" w:name="_Toc468781351"/>
      <w:r>
        <w:rPr>
          <w:rFonts w:ascii="Times New Roman" w:hAnsi="Times New Roman" w:eastAsia="宋体" w:cs="Times New Roman"/>
          <w:b w:val="0"/>
          <w:bCs/>
          <w:caps w:val="0"/>
          <w:color w:val="000000"/>
          <w:sz w:val="24"/>
          <w:szCs w:val="24"/>
          <w:highlight w:val="none"/>
          <w:lang w:val="en-US" w:eastAsia="zh-CN" w:bidi="ar-SA"/>
        </w:rPr>
        <w:t xml:space="preserve">1、</w:t>
      </w:r>
      <w:r>
        <w:rPr>
          <w:rFonts w:ascii="Times New Roman" w:hAnsi="Times New Roman" w:eastAsia="宋体" w:cs="Times New Roman"/>
          <w:b/>
          <w:bCs w:val="0"/>
          <w:caps w:val="0"/>
          <w:color w:val="000000"/>
          <w:sz w:val="24"/>
          <w:szCs w:val="24"/>
          <w:highlight w:val="none"/>
          <w:lang w:val="en-US" w:eastAsia="zh-CN" w:bidi="ar-SA"/>
        </w:rPr>
        <w:t xml:space="preserve">评标标准相应的商务技术资料</w:t>
      </w:r>
      <w:r>
        <w:rPr>
          <w:rFonts w:ascii="Times New Roman" w:hAnsi="Times New Roman" w:eastAsia="宋体" w:cs="Times New Roman"/>
          <w:b w:val="0"/>
          <w:bCs/>
          <w:caps w:val="0"/>
          <w:color w:val="000000"/>
          <w:sz w:val="24"/>
          <w:szCs w:val="24"/>
          <w:highlight w:val="none"/>
          <w:lang w:val="en-US" w:eastAsia="zh-CN" w:bidi="ar-SA"/>
        </w:rPr>
        <w:t xml:space="preserve">（按</w:t>
      </w:r>
      <w:r>
        <w:rPr>
          <w:rFonts w:hint="eastAsia" w:ascii="Times New Roman" w:hAnsi="Times New Roman" w:eastAsia="宋体" w:cs="Times New Roman"/>
          <w:b w:val="0"/>
          <w:bCs/>
          <w:caps w:val="0"/>
          <w:color w:val="000000"/>
          <w:sz w:val="24"/>
          <w:szCs w:val="24"/>
          <w:highlight w:val="none"/>
          <w:lang w:val="en-US" w:eastAsia="zh-CN" w:bidi="ar-SA"/>
        </w:rPr>
        <w:t xml:space="preserve">招标</w:t>
      </w:r>
      <w:r>
        <w:rPr>
          <w:rFonts w:ascii="Times New Roman" w:hAnsi="Times New Roman" w:eastAsia="宋体" w:cs="Times New Roman"/>
          <w:b w:val="0"/>
          <w:bCs/>
          <w:caps w:val="0"/>
          <w:color w:val="000000"/>
          <w:sz w:val="24"/>
          <w:szCs w:val="24"/>
          <w:highlight w:val="none"/>
          <w:lang w:val="en-US" w:eastAsia="zh-CN" w:bidi="ar-SA"/>
        </w:rPr>
        <w:t xml:space="preserve">文件第</w:t>
      </w:r>
      <w:r>
        <w:rPr>
          <w:rFonts w:hint="eastAsia" w:ascii="Times New Roman" w:hAnsi="Times New Roman" w:eastAsia="宋体" w:cs="Times New Roman"/>
          <w:b w:val="0"/>
          <w:bCs/>
          <w:caps w:val="0"/>
          <w:color w:val="000000"/>
          <w:sz w:val="24"/>
          <w:szCs w:val="24"/>
          <w:highlight w:val="none"/>
          <w:lang w:val="en-US" w:eastAsia="zh-CN" w:bidi="ar-SA"/>
        </w:rPr>
        <w:t xml:space="preserve">五</w:t>
      </w:r>
      <w:r>
        <w:rPr>
          <w:rFonts w:ascii="Times New Roman" w:hAnsi="Times New Roman" w:eastAsia="宋体" w:cs="Times New Roman"/>
          <w:b w:val="0"/>
          <w:bCs/>
          <w:caps w:val="0"/>
          <w:color w:val="000000"/>
          <w:sz w:val="24"/>
          <w:szCs w:val="24"/>
          <w:highlight w:val="none"/>
          <w:lang w:val="en-US" w:eastAsia="zh-CN" w:bidi="ar-SA"/>
        </w:rPr>
        <w:t xml:space="preserve">章</w:t>
      </w:r>
      <w:r>
        <w:rPr>
          <w:rFonts w:hint="eastAsia" w:ascii="Times New Roman" w:hAnsi="Times New Roman" w:eastAsia="宋体" w:cs="Times New Roman"/>
          <w:b w:val="0"/>
          <w:bCs/>
          <w:caps w:val="0"/>
          <w:color w:val="000000"/>
          <w:sz w:val="24"/>
          <w:szCs w:val="24"/>
          <w:highlight w:val="none"/>
          <w:lang w:val="en-US" w:eastAsia="zh-CN" w:bidi="ar-SA"/>
        </w:rPr>
        <w:t xml:space="preserve">评标办法和标准</w:t>
      </w:r>
      <w:r>
        <w:rPr>
          <w:rFonts w:ascii="Times New Roman" w:hAnsi="Times New Roman" w:eastAsia="宋体" w:cs="Times New Roman"/>
          <w:b w:val="0"/>
          <w:bCs/>
          <w:caps w:val="0"/>
          <w:color w:val="000000"/>
          <w:sz w:val="24"/>
          <w:szCs w:val="24"/>
          <w:highlight w:val="none"/>
          <w:lang w:val="en-US" w:eastAsia="zh-CN" w:bidi="ar-SA"/>
        </w:rPr>
        <w:t xml:space="preserve">的</w:t>
      </w:r>
      <w:r>
        <w:rPr>
          <w:rFonts w:hint="eastAsia" w:cs="Times New Roman"/>
          <w:b w:val="0"/>
          <w:bCs/>
          <w:caps w:val="0"/>
          <w:color w:val="000000"/>
          <w:sz w:val="24"/>
          <w:szCs w:val="24"/>
          <w:highlight w:val="none"/>
          <w:lang w:val="en-US" w:eastAsia="zh-CN" w:bidi="ar-SA"/>
        </w:rPr>
        <w:t xml:space="preserve">规定</w:t>
      </w:r>
      <w:r>
        <w:rPr>
          <w:rFonts w:ascii="Times New Roman" w:hAnsi="Times New Roman" w:eastAsia="宋体" w:cs="Times New Roman"/>
          <w:b w:val="0"/>
          <w:bCs/>
          <w:caps w:val="0"/>
          <w:color w:val="000000"/>
          <w:sz w:val="24"/>
          <w:szCs w:val="24"/>
          <w:highlight w:val="none"/>
          <w:lang w:val="en-US" w:eastAsia="zh-CN" w:bidi="ar-SA"/>
        </w:rPr>
        <w:t xml:space="preserve">提供评标资料）</w:t>
      </w:r>
      <w:r>
        <w:rPr>
          <w:rFonts w:ascii="Times New Roman" w:hAnsi="Times New Roman" w:eastAsia="宋体" w:cs="Times New Roman"/>
          <w:b w:val="0"/>
          <w:bCs/>
          <w:caps w:val="0"/>
          <w:color w:val="000000"/>
          <w:sz w:val="24"/>
          <w:szCs w:val="24"/>
          <w:highlight w:val="none"/>
          <w:lang w:val="en-US" w:eastAsia="zh-CN" w:bidi="ar-SA"/>
        </w:rPr>
      </w:r>
      <w:r/>
    </w:p>
    <w:p>
      <w:pPr>
        <w:pStyle w:val="964"/>
        <w:jc w:val="both"/>
        <w:keepLines/>
        <w:keepNext/>
        <w:spacing w:before="260" w:after="260" w:line="24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3"/>
      </w:pPr>
      <w:r/>
      <w:bookmarkStart w:id="108" w:name="_Toc3461"/>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-1企业类似业绩一览表</w:t>
      </w:r>
      <w:bookmarkEnd w:id="108"/>
      <w:r>
        <w:rPr>
          <w:rFonts w:ascii="Times New Roman" w:hAnsi="Times New Roman" w:eastAsia="宋体" w:cs="Times New Roman"/>
          <w:b w:val="0"/>
          <w:bCs w:val="0"/>
          <w:caps w:val="0"/>
          <w:color w:val="000000"/>
          <w:sz w:val="24"/>
          <w:szCs w:val="24"/>
          <w:highlight w:val="none"/>
          <w:lang w:val="en-US" w:eastAsia="zh-CN" w:bidi="ar-SA"/>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2431"/>
        <w:gridCol w:w="1743"/>
        <w:gridCol w:w="1853"/>
        <w:gridCol w:w="1140"/>
        <w:gridCol w:w="1140"/>
      </w:tblGrid>
      <w:tr>
        <w:trPr>
          <w:trHeight w:val="725"/>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序号</w:t>
            </w: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项目名称</w:t>
            </w: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项目简介</w:t>
            </w: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合同签订时间</w:t>
            </w: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使用单位名称</w:t>
            </w: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备注</w:t>
            </w: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1</w:t>
            </w: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2</w:t>
            </w: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3</w:t>
            </w: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hint="eastAsia" w:ascii="Times New Roman" w:hAnsi="Times New Roman" w:eastAsia="宋体" w:cs="Times New Roman"/>
                <w:caps w:val="0"/>
                <w:color w:val="000000"/>
                <w:sz w:val="22"/>
                <w:szCs w:val="22"/>
                <w:highlight w:val="none"/>
                <w:lang w:eastAsia="zh-CN"/>
              </w:rPr>
              <w:suppressLineNumbers w:val="0"/>
            </w:pPr>
            <w:r>
              <w:rPr>
                <w:rFonts w:hint="eastAsia" w:ascii="Times New Roman" w:hAnsi="Times New Roman" w:eastAsia="宋体" w:cs="Times New Roman"/>
                <w:caps w:val="0"/>
                <w:color w:val="000000"/>
                <w:sz w:val="22"/>
                <w:szCs w:val="22"/>
                <w:highlight w:val="none"/>
                <w:lang w:eastAsia="zh-CN"/>
              </w:rPr>
              <w:t xml:space="preserve">...</w:t>
            </w:r>
            <w:r>
              <w:rPr>
                <w:rFonts w:hint="eastAsia" w:ascii="Times New Roman" w:hAnsi="Times New Roman" w:eastAsia="宋体" w:cs="Times New Roman"/>
                <w:caps w:val="0"/>
                <w:color w:val="000000"/>
                <w:sz w:val="22"/>
                <w:szCs w:val="22"/>
                <w:highlight w:val="none"/>
                <w:lang w:eastAsia="zh-CN"/>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trHeight w:val="454"/>
        </w:trPr>
        <w:tc>
          <w:tcPr>
            <w:tcW w:w="684"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12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05"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96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592" w:type="dxa"/>
            <w:vAlign w:val="center"/>
            <w:textDirection w:val="lrTb"/>
            <w:noWrap w:val="false"/>
          </w:tcPr>
          <w:p>
            <w:pPr>
              <w:pStyle w:val="964"/>
              <w:ind w:left="0" w:right="0"/>
              <w:jc w:val="center"/>
              <w:keepLines w:val="0"/>
              <w:keepNext w:val="0"/>
              <w:spacing w:before="0" w:beforeAutospacing="0" w:after="0" w:afterAutospacing="0"/>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bl>
    <w:p>
      <w:pPr>
        <w:pStyle w:val="964"/>
        <w:ind w:left="700" w:hanging="700"/>
        <w:rPr>
          <w:rFonts w:ascii="Times New Roman" w:hAnsi="Times New Roman" w:eastAsia="宋体" w:cs="Times New Roman"/>
          <w:caps w:val="0"/>
          <w:color w:val="000000"/>
          <w:szCs w:val="21"/>
          <w:highlight w:val="none"/>
        </w:rPr>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须在本表后按评标办法提供证明材料，否则不得分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caps w:val="0"/>
          <w:color w:val="000000"/>
          <w:szCs w:val="21"/>
          <w:highlight w:val="none"/>
        </w:rPr>
      </w:r>
      <w:r/>
    </w:p>
    <w:p>
      <w:pPr>
        <w:pStyle w:val="964"/>
        <w:jc w:val="both"/>
        <w:keepLines/>
        <w:keepNext/>
        <w:spacing w:before="260" w:after="260" w:line="24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3"/>
      </w:pPr>
      <w:r>
        <w:rPr>
          <w:rFonts w:ascii="Times New Roman" w:hAnsi="Times New Roman" w:cs="Times New Roman"/>
          <w:caps w:val="0"/>
          <w:color w:val="000000"/>
          <w:sz w:val="24"/>
          <w:szCs w:val="28"/>
          <w:highlight w:val="none"/>
        </w:rPr>
        <w:br w:type="page" w:clear="all"/>
      </w:r>
      <w:bookmarkEnd w:id="106"/>
      <w:r/>
      <w:bookmarkStart w:id="109" w:name="_Toc2227"/>
      <w:r/>
      <w:bookmarkStart w:id="110" w:name="_Toc10012"/>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w:t>
      </w:r>
      <w:r>
        <w:rPr>
          <w:rFonts w:hint="eastAsia" w:ascii="Times New Roman" w:hAnsi="Times New Roman" w:eastAsia="宋体" w:cs="Times New Roman"/>
          <w:b w:val="0"/>
          <w:bCs w:val="0"/>
          <w:caps w:val="0"/>
          <w:color w:val="000000"/>
          <w:sz w:val="24"/>
          <w:szCs w:val="24"/>
          <w:highlight w:val="none"/>
          <w:lang w:val="en-US" w:eastAsia="zh-CN" w:bidi="ar-SA"/>
        </w:rPr>
        <w:t xml:space="preserve">2</w:t>
      </w:r>
      <w:bookmarkEnd w:id="109"/>
      <w:r/>
      <w:bookmarkEnd w:id="110"/>
      <w:r>
        <w:rPr>
          <w:rFonts w:hint="eastAsia" w:cs="Times New Roman"/>
          <w:b w:val="0"/>
          <w:bCs w:val="0"/>
          <w:caps w:val="0"/>
          <w:color w:val="000000"/>
          <w:sz w:val="24"/>
          <w:szCs w:val="24"/>
          <w:highlight w:val="none"/>
          <w:lang w:val="en-US" w:eastAsia="zh-CN" w:bidi="ar-SA"/>
        </w:rPr>
        <w:t xml:space="preserve">-1项目负责人情况表</w:t>
      </w:r>
      <w:r>
        <w:rPr>
          <w:rFonts w:ascii="Times New Roman" w:hAnsi="Times New Roman" w:eastAsia="宋体" w:cs="Times New Roman"/>
          <w:b w:val="0"/>
          <w:bCs w:val="0"/>
          <w:caps w:val="0"/>
          <w:color w:val="000000"/>
          <w:sz w:val="24"/>
          <w:szCs w:val="24"/>
          <w:highlight w:val="none"/>
          <w:lang w:val="en-US" w:eastAsia="zh-CN" w:bidi="ar-SA"/>
        </w:rPr>
      </w:r>
      <w:r/>
    </w:p>
    <w:tbl>
      <w:tblPr>
        <w:tblW w:w="4994" w:type="pct"/>
        <w:jc w:val="center"/>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1656"/>
        <w:gridCol w:w="882"/>
        <w:gridCol w:w="785"/>
        <w:gridCol w:w="834"/>
        <w:gridCol w:w="847"/>
        <w:gridCol w:w="1228"/>
        <w:gridCol w:w="1257"/>
        <w:gridCol w:w="1615"/>
      </w:tblGrid>
      <w:tr>
        <w:trPr>
          <w:trHeight w:val="645"/>
        </w:trPr>
        <w:tc>
          <w:tcPr>
            <w:tcW w:w="26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序号</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在本项目中担任职务</w:t>
            </w: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姓名</w:t>
            </w: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年龄</w:t>
            </w: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职称</w:t>
            </w: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专业</w:t>
            </w: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执业资格</w:t>
            </w: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执业资格编号</w:t>
            </w:r>
            <w:r>
              <w:rPr>
                <w:rFonts w:ascii="Times New Roman" w:hAnsi="Times New Roman" w:eastAsia="宋体" w:cs="Times New Roman"/>
                <w:caps w:val="0"/>
                <w:color w:val="000000"/>
                <w:sz w:val="22"/>
                <w:szCs w:val="22"/>
                <w:highlight w:val="none"/>
              </w:rPr>
            </w:r>
            <w:r/>
          </w:p>
        </w:tc>
        <w:tc>
          <w:tcPr>
            <w:tcW w:w="839"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备注</w:t>
            </w:r>
            <w:r>
              <w:rPr>
                <w:rFonts w:ascii="Times New Roman" w:hAnsi="Times New Roman" w:eastAsia="宋体" w:cs="Times New Roman"/>
                <w:caps w:val="0"/>
                <w:color w:val="000000"/>
                <w:sz w:val="22"/>
                <w:szCs w:val="22"/>
                <w:highlight w:val="none"/>
              </w:rPr>
            </w:r>
            <w:r/>
          </w:p>
        </w:tc>
      </w:tr>
      <w:tr>
        <w:trPr>
          <w:cantSplit/>
          <w:trHeight w:val="465"/>
        </w:trPr>
        <w:tc>
          <w:tcPr>
            <w:tcW w:w="26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1</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项目负责人</w:t>
            </w: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9"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cantSplit/>
          <w:trHeight w:val="465"/>
        </w:trPr>
        <w:tc>
          <w:tcPr>
            <w:tcW w:w="26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szCs w:val="22"/>
                <w:highlight w:val="none"/>
                <w:lang w:val="en-US" w:eastAsia="zh-CN"/>
              </w:rPr>
              <w:suppressLineNumbers w:val="0"/>
            </w:pPr>
            <w:r>
              <w:rPr>
                <w:rFonts w:hint="eastAsia" w:cs="Times New Roman"/>
                <w:caps w:val="0"/>
                <w:color w:val="000000"/>
                <w:sz w:val="22"/>
                <w:szCs w:val="22"/>
                <w:highlight w:val="none"/>
                <w:lang w:val="en-US" w:eastAsia="zh-CN"/>
              </w:rPr>
              <w:t xml:space="preserve">2</w:t>
            </w:r>
            <w:r>
              <w:rPr>
                <w:rFonts w:hint="eastAsia" w:ascii="Times New Roman" w:hAnsi="Times New Roman" w:eastAsia="宋体" w:cs="Times New Roman"/>
                <w:caps w:val="0"/>
                <w:color w:val="000000"/>
                <w:sz w:val="22"/>
                <w:szCs w:val="22"/>
                <w:highlight w:val="none"/>
                <w:lang w:val="en-US" w:eastAsia="zh-CN"/>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项目负责人</w:t>
            </w: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9"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cantSplit/>
          <w:trHeight w:val="465"/>
        </w:trPr>
        <w:tc>
          <w:tcPr>
            <w:tcW w:w="26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szCs w:val="24"/>
                <w:highlight w:val="none"/>
                <w:lang w:val="en-US" w:eastAsia="zh-CN" w:bidi="ar-SA"/>
              </w:rPr>
              <w:suppressLineNumbers w:val="0"/>
            </w:pPr>
            <w:r>
              <w:rPr>
                <w:rFonts w:hint="eastAsia" w:ascii="Times New Roman" w:hAnsi="Times New Roman" w:eastAsia="宋体" w:cs="Times New Roman"/>
                <w:caps w:val="0"/>
                <w:color w:val="000000"/>
                <w:sz w:val="22"/>
                <w:highlight w:val="none"/>
                <w:lang w:eastAsia="zh-CN"/>
              </w:rPr>
              <w:t xml:space="preserve">...</w:t>
            </w:r>
            <w:r>
              <w:rPr>
                <w:rFonts w:hint="eastAsia" w:ascii="Times New Roman" w:hAnsi="Times New Roman" w:eastAsia="宋体" w:cs="Times New Roman"/>
                <w:caps w:val="0"/>
                <w:color w:val="000000"/>
                <w:sz w:val="22"/>
                <w:szCs w:val="24"/>
                <w:highlight w:val="none"/>
                <w:lang w:val="en-US" w:eastAsia="zh-CN" w:bidi="ar-SA"/>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4"/>
                <w:highlight w:val="none"/>
                <w:lang w:val="en-US" w:eastAsia="zh-CN" w:bidi="ar-SA"/>
              </w:rPr>
              <w:suppressLineNumbers w:val="0"/>
            </w:pPr>
            <w:r>
              <w:rPr>
                <w:rFonts w:hint="eastAsia" w:ascii="Times New Roman" w:hAnsi="Times New Roman" w:eastAsia="宋体" w:cs="Times New Roman"/>
                <w:caps w:val="0"/>
                <w:color w:val="000000"/>
                <w:sz w:val="22"/>
                <w:highlight w:val="none"/>
                <w:lang w:eastAsia="zh-CN"/>
              </w:rPr>
              <w:t xml:space="preserve">项目负责人</w:t>
            </w:r>
            <w:r>
              <w:rPr>
                <w:rFonts w:ascii="Times New Roman" w:hAnsi="Times New Roman" w:eastAsia="宋体" w:cs="Times New Roman"/>
                <w:caps w:val="0"/>
                <w:color w:val="000000"/>
                <w:sz w:val="22"/>
                <w:szCs w:val="24"/>
                <w:highlight w:val="none"/>
                <w:lang w:val="en-US" w:eastAsia="zh-CN" w:bidi="ar-SA"/>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9"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bl>
    <w:p>
      <w:pPr>
        <w:pStyle w:val="964"/>
        <w:ind w:left="700" w:hanging="700"/>
        <w:rPr>
          <w:rFonts w:ascii="Times New Roman" w:hAnsi="Times New Roman" w:eastAsia="宋体" w:cs="Times New Roman"/>
          <w:b/>
          <w:caps w:val="0"/>
          <w:color w:val="000000"/>
          <w:szCs w:val="21"/>
          <w:highlight w:val="none"/>
        </w:rPr>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须在本表后按评标办法提供证明材料，否则不得分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b/>
          <w:caps w:val="0"/>
          <w:color w:val="000000"/>
          <w:szCs w:val="21"/>
          <w:highlight w:val="none"/>
        </w:rPr>
      </w:r>
      <w:r/>
    </w:p>
    <w:p>
      <w:pPr>
        <w:pStyle w:val="964"/>
        <w:ind w:left="700" w:hanging="700"/>
        <w:rPr>
          <w:rFonts w:ascii="Times New Roman" w:hAnsi="Times New Roman" w:eastAsia="宋体" w:cs="Times New Roman"/>
          <w:b w:val="0"/>
          <w:bCs w:val="0"/>
          <w:caps w:val="0"/>
          <w:color w:val="000000"/>
          <w:sz w:val="24"/>
          <w:szCs w:val="24"/>
          <w:highlight w:val="none"/>
          <w:lang w:val="en-US" w:eastAsia="zh-CN" w:bidi="ar-SA"/>
        </w:rPr>
      </w:pPr>
      <w:r>
        <w:rPr>
          <w:rFonts w:ascii="Times New Roman" w:hAnsi="Times New Roman" w:eastAsia="宋体" w:cs="Times New Roman"/>
          <w:b/>
          <w:caps w:val="0"/>
          <w:color w:val="000000"/>
          <w:szCs w:val="21"/>
          <w:highlight w:val="none"/>
        </w:rPr>
        <w:br w:type="page" w:clear="all"/>
      </w:r>
      <w:bookmarkStart w:id="111" w:name="_Toc15294"/>
      <w:r/>
      <w:bookmarkStart w:id="112" w:name="_Toc28051"/>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w:t>
      </w:r>
      <w:r>
        <w:rPr>
          <w:rFonts w:hint="eastAsia" w:cs="Times New Roman"/>
          <w:b w:val="0"/>
          <w:bCs w:val="0"/>
          <w:caps w:val="0"/>
          <w:color w:val="000000"/>
          <w:sz w:val="24"/>
          <w:szCs w:val="24"/>
          <w:highlight w:val="none"/>
          <w:lang w:val="en-US" w:eastAsia="zh-CN" w:bidi="ar-SA"/>
        </w:rPr>
        <w:t xml:space="preserve">2-2</w:t>
      </w:r>
      <w:r>
        <w:rPr>
          <w:rFonts w:ascii="Times New Roman" w:hAnsi="Times New Roman" w:eastAsia="宋体" w:cs="Times New Roman"/>
          <w:b w:val="0"/>
          <w:bCs w:val="0"/>
          <w:caps w:val="0"/>
          <w:color w:val="000000"/>
          <w:sz w:val="24"/>
          <w:szCs w:val="24"/>
          <w:highlight w:val="none"/>
          <w:lang w:val="en-US" w:eastAsia="zh-CN" w:bidi="ar-SA"/>
        </w:rPr>
        <w:t xml:space="preserve">项目负责人资历表</w:t>
      </w:r>
      <w:bookmarkEnd w:id="111"/>
      <w:r/>
      <w:bookmarkEnd w:id="112"/>
      <w:r>
        <w:rPr>
          <w:rFonts w:ascii="Times New Roman" w:hAnsi="Times New Roman" w:eastAsia="宋体" w:cs="Times New Roman"/>
          <w:b w:val="0"/>
          <w:bCs w:val="0"/>
          <w:caps w:val="0"/>
          <w:color w:val="000000"/>
          <w:sz w:val="24"/>
          <w:szCs w:val="24"/>
          <w:highlight w:val="none"/>
          <w:lang w:val="en-US" w:eastAsia="zh-CN" w:bidi="ar-SA"/>
        </w:rPr>
      </w:r>
      <w:r/>
    </w:p>
    <w:tbl>
      <w:tblPr>
        <w:tblW w:w="4996" w:type="pct"/>
        <w:jc w:val="center"/>
        <w:tblInd w:w="-104" w:type="dxa"/>
        <w:tblLayout w:type="autofit"/>
        <w:tblCellMar>
          <w:left w:w="108" w:type="dxa"/>
          <w:top w:w="0" w:type="dxa"/>
          <w:right w:w="108" w:type="dxa"/>
          <w:bottom w:w="0" w:type="dxa"/>
        </w:tblCellMar>
        <w:tblLook w:val="04A0" w:firstRow="1" w:lastRow="0" w:firstColumn="1" w:lastColumn="0" w:noHBand="0" w:noVBand="1"/>
      </w:tblPr>
      <w:tblGrid>
        <w:gridCol w:w="593"/>
        <w:gridCol w:w="1563"/>
        <w:gridCol w:w="1311"/>
        <w:gridCol w:w="1159"/>
        <w:gridCol w:w="1159"/>
        <w:gridCol w:w="1301"/>
        <w:gridCol w:w="1267"/>
        <w:gridCol w:w="1267"/>
      </w:tblGrid>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序号</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在本项目中担任职务</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姓名</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项目名称</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项目职务</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合同签订时间</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项目简介</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备注</w:t>
            </w: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1</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项目负责人</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2</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项目负责人</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3</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项目负责人</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highlight w:val="none"/>
                <w:lang w:eastAsia="zh-CN"/>
              </w:rPr>
              <w:suppressLineNumbers w:val="0"/>
            </w:pPr>
            <w:r>
              <w:rPr>
                <w:rFonts w:hint="eastAsia" w:ascii="Times New Roman" w:hAnsi="Times New Roman" w:eastAsia="宋体" w:cs="Times New Roman"/>
                <w:caps w:val="0"/>
                <w:color w:val="000000"/>
                <w:sz w:val="22"/>
                <w:highlight w:val="none"/>
                <w:lang w:eastAsia="zh-CN"/>
              </w:rPr>
              <w:t xml:space="preserve">...</w:t>
            </w:r>
            <w:r>
              <w:rPr>
                <w:rFonts w:hint="eastAsia" w:ascii="Times New Roman" w:hAnsi="Times New Roman" w:eastAsia="宋体" w:cs="Times New Roman"/>
                <w:caps w:val="0"/>
                <w:color w:val="000000"/>
                <w:sz w:val="22"/>
                <w:highlight w:val="none"/>
                <w:lang w:eastAsia="zh-CN"/>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highlight w:val="none"/>
                <w:lang w:eastAsia="zh-CN"/>
              </w:rPr>
              <w:suppressLineNumbers w:val="0"/>
            </w:pPr>
            <w:r>
              <w:rPr>
                <w:rFonts w:hint="eastAsia" w:ascii="Times New Roman" w:hAnsi="Times New Roman" w:eastAsia="宋体" w:cs="Times New Roman"/>
                <w:caps w:val="0"/>
                <w:color w:val="000000"/>
                <w:sz w:val="22"/>
                <w:highlight w:val="none"/>
                <w:lang w:eastAsia="zh-CN"/>
              </w:rPr>
              <w:t xml:space="preserve">项目负责人</w:t>
            </w:r>
            <w:r>
              <w:rPr>
                <w:rFonts w:hint="eastAsia" w:ascii="Times New Roman" w:hAnsi="Times New Roman" w:eastAsia="宋体" w:cs="Times New Roman"/>
                <w:caps w:val="0"/>
                <w:color w:val="000000"/>
                <w:sz w:val="22"/>
                <w:highlight w:val="none"/>
                <w:lang w:eastAsia="zh-CN"/>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bl>
    <w:p>
      <w:pPr>
        <w:pStyle w:val="964"/>
        <w:rPr>
          <w:rFonts w:ascii="Times New Roman" w:hAnsi="Times New Roman" w:eastAsia="宋体" w:cs="Times New Roman"/>
          <w:caps w:val="0"/>
          <w:color w:val="000000"/>
          <w:highlight w:val="none"/>
        </w:rPr>
        <w:outlineLvl w:val="9"/>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须在本表后按评标办法提供证明材料，否则不得分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caps w:val="0"/>
          <w:color w:val="000000"/>
          <w:highlight w:val="none"/>
        </w:rPr>
      </w:r>
      <w:r/>
    </w:p>
    <w:p>
      <w:pPr>
        <w:pStyle w:val="964"/>
      </w:pPr>
      <w:r/>
      <w:r/>
    </w:p>
    <w:p>
      <w:pPr>
        <w:pStyle w:val="964"/>
        <w:jc w:val="both"/>
        <w:keepLines/>
        <w:keepNext/>
        <w:spacing w:before="260" w:after="260" w:line="24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3"/>
      </w:pPr>
      <w:r>
        <w:rPr>
          <w:rFonts w:ascii="Times New Roman" w:hAnsi="Times New Roman" w:eastAsia="宋体" w:cs="Times New Roman"/>
          <w:b/>
          <w:caps w:val="0"/>
          <w:color w:val="000000"/>
          <w:szCs w:val="21"/>
          <w:highlight w:val="none"/>
        </w:rPr>
        <w:br w:type="page" w:clear="all"/>
      </w:r>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w:t>
      </w:r>
      <w:r>
        <w:rPr>
          <w:rFonts w:hint="eastAsia" w:cs="Times New Roman"/>
          <w:b w:val="0"/>
          <w:bCs w:val="0"/>
          <w:caps w:val="0"/>
          <w:color w:val="000000"/>
          <w:sz w:val="24"/>
          <w:szCs w:val="24"/>
          <w:highlight w:val="none"/>
          <w:lang w:val="en-US" w:eastAsia="zh-CN" w:bidi="ar-SA"/>
        </w:rPr>
        <w:t xml:space="preserve">3-1其他人员情况表</w:t>
      </w:r>
      <w:r>
        <w:rPr>
          <w:rFonts w:ascii="Times New Roman" w:hAnsi="Times New Roman" w:eastAsia="宋体" w:cs="Times New Roman"/>
          <w:b w:val="0"/>
          <w:bCs w:val="0"/>
          <w:caps w:val="0"/>
          <w:color w:val="000000"/>
          <w:sz w:val="24"/>
          <w:szCs w:val="24"/>
          <w:highlight w:val="none"/>
          <w:lang w:val="en-US" w:eastAsia="zh-CN" w:bidi="ar-SA"/>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656"/>
        <w:gridCol w:w="882"/>
        <w:gridCol w:w="786"/>
        <w:gridCol w:w="834"/>
        <w:gridCol w:w="847"/>
        <w:gridCol w:w="1229"/>
        <w:gridCol w:w="1257"/>
        <w:gridCol w:w="1614"/>
      </w:tblGrid>
      <w:tr>
        <w:trPr>
          <w:trHeight w:val="645"/>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序号</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在本项目中担任职务</w:t>
            </w: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姓名</w:t>
            </w: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年龄</w:t>
            </w: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职称</w:t>
            </w: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专业</w:t>
            </w: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执业资格</w:t>
            </w: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执业资格编号</w:t>
            </w:r>
            <w:r>
              <w:rPr>
                <w:rFonts w:ascii="Times New Roman" w:hAnsi="Times New Roman" w:eastAsia="宋体" w:cs="Times New Roman"/>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备注</w:t>
            </w:r>
            <w:r>
              <w:rPr>
                <w:rFonts w:ascii="Times New Roman" w:hAnsi="Times New Roman" w:eastAsia="宋体" w:cs="Times New Roman"/>
                <w:caps w:val="0"/>
                <w:color w:val="000000"/>
                <w:sz w:val="22"/>
                <w:szCs w:val="22"/>
                <w:highlight w:val="none"/>
              </w:rPr>
            </w:r>
            <w:r/>
          </w:p>
        </w:tc>
      </w:tr>
      <w:tr>
        <w:trPr>
          <w:cantSplit/>
          <w:trHeight w:val="465"/>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1</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cantSplit/>
          <w:trHeight w:val="482"/>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2</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cantSplit/>
          <w:trHeight w:val="405"/>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3</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r>
      <w:tr>
        <w:trPr>
          <w:cantSplit/>
          <w:trHeight w:val="462"/>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4</w:t>
            </w:r>
            <w:r>
              <w:rPr>
                <w:rFonts w:ascii="Times New Roman" w:hAnsi="Times New Roman" w:eastAsia="宋体" w:cs="Times New Roman"/>
                <w:caps w:val="0"/>
                <w:color w:val="000000"/>
                <w:sz w:val="22"/>
                <w:szCs w:val="22"/>
                <w:highlight w:val="none"/>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r>
      <w:tr>
        <w:trPr>
          <w:cantSplit/>
          <w:trHeight w:val="285"/>
        </w:trPr>
        <w:tc>
          <w:tcPr>
            <w:tcW w:w="26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szCs w:val="22"/>
                <w:highlight w:val="none"/>
                <w:lang w:eastAsia="zh-CN"/>
              </w:rPr>
              <w:suppressLineNumbers w:val="0"/>
            </w:pPr>
            <w:r>
              <w:rPr>
                <w:rFonts w:hint="eastAsia" w:ascii="Times New Roman" w:hAnsi="Times New Roman" w:eastAsia="宋体" w:cs="Times New Roman"/>
                <w:caps w:val="0"/>
                <w:color w:val="000000"/>
                <w:sz w:val="22"/>
                <w:szCs w:val="22"/>
                <w:highlight w:val="none"/>
                <w:lang w:eastAsia="zh-CN"/>
              </w:rPr>
              <w:t xml:space="preserve">...</w:t>
            </w:r>
            <w:r>
              <w:rPr>
                <w:rFonts w:hint="eastAsia" w:ascii="Times New Roman" w:hAnsi="Times New Roman" w:eastAsia="宋体" w:cs="Times New Roman"/>
                <w:caps w:val="0"/>
                <w:color w:val="000000"/>
                <w:sz w:val="22"/>
                <w:szCs w:val="22"/>
                <w:highlight w:val="none"/>
                <w:lang w:eastAsia="zh-CN"/>
              </w:rPr>
            </w:r>
            <w:r/>
          </w:p>
        </w:tc>
        <w:tc>
          <w:tcPr>
            <w:tcW w:w="86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szCs w:val="22"/>
                <w:highlight w:val="none"/>
              </w:rPr>
              <w:suppressLineNumbers w:val="0"/>
            </w:pPr>
            <w:r>
              <w:rPr>
                <w:rFonts w:ascii="Times New Roman" w:hAnsi="Times New Roman" w:eastAsia="宋体" w:cs="Times New Roman"/>
                <w:caps w:val="0"/>
                <w:color w:val="000000"/>
                <w:sz w:val="22"/>
                <w:szCs w:val="22"/>
                <w:highlight w:val="none"/>
              </w:rPr>
              <w:t xml:space="preserve">……</w:t>
            </w:r>
            <w:r>
              <w:rPr>
                <w:rFonts w:ascii="Times New Roman" w:hAnsi="Times New Roman" w:eastAsia="宋体" w:cs="Times New Roman"/>
                <w:caps w:val="0"/>
                <w:color w:val="000000"/>
                <w:sz w:val="22"/>
                <w:szCs w:val="22"/>
                <w:highlight w:val="none"/>
              </w:rPr>
            </w:r>
            <w:r/>
          </w:p>
        </w:tc>
        <w:tc>
          <w:tcPr>
            <w:tcW w:w="4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33"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440"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63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653"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c>
          <w:tcPr>
            <w:tcW w:w="838" w:type="dxa"/>
            <w:vAlign w:val="center"/>
            <w:textDirection w:val="lrTb"/>
            <w:noWrap w:val="false"/>
          </w:tcPr>
          <w:p>
            <w:pPr>
              <w:pStyle w:val="964"/>
              <w:ind w:left="0" w:right="0"/>
              <w:jc w:val="center"/>
              <w:keepLines w:val="0"/>
              <w:keepNext w:val="0"/>
              <w:spacing w:before="0" w:beforeAutospacing="0" w:after="0" w:afterAutospacing="0" w:line="240" w:lineRule="auto"/>
              <w:rPr>
                <w:rFonts w:ascii="Times New Roman" w:hAnsi="Times New Roman" w:eastAsia="宋体" w:cs="Times New Roman"/>
                <w:b/>
                <w:bCs/>
                <w:caps w:val="0"/>
                <w:color w:val="000000"/>
                <w:sz w:val="22"/>
                <w:szCs w:val="22"/>
                <w:highlight w:val="none"/>
              </w:rPr>
              <w:suppressLineNumbers w:val="0"/>
            </w:pPr>
            <w:r>
              <w:rPr>
                <w:rFonts w:ascii="Times New Roman" w:hAnsi="Times New Roman" w:eastAsia="宋体" w:cs="Times New Roman"/>
                <w:b/>
                <w:bCs/>
                <w:caps w:val="0"/>
                <w:color w:val="000000"/>
                <w:sz w:val="22"/>
                <w:szCs w:val="22"/>
                <w:highlight w:val="none"/>
              </w:rPr>
            </w:r>
            <w:r/>
          </w:p>
        </w:tc>
      </w:tr>
    </w:tbl>
    <w:p>
      <w:pPr>
        <w:pStyle w:val="964"/>
        <w:ind w:left="700" w:hanging="700"/>
        <w:rPr>
          <w:rFonts w:ascii="Times New Roman" w:hAnsi="Times New Roman" w:eastAsia="宋体" w:cs="Times New Roman"/>
          <w:b/>
          <w:caps w:val="0"/>
          <w:color w:val="000000"/>
          <w:szCs w:val="21"/>
          <w:highlight w:val="none"/>
        </w:rPr>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须在本表后按评标办法提供证明材料，否则不得分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b/>
          <w:caps w:val="0"/>
          <w:color w:val="000000"/>
          <w:szCs w:val="21"/>
          <w:highlight w:val="none"/>
        </w:rPr>
      </w:r>
      <w:r/>
    </w:p>
    <w:p>
      <w:pPr>
        <w:pStyle w:val="964"/>
        <w:jc w:val="both"/>
        <w:keepLines/>
        <w:keepNext/>
        <w:spacing w:before="260" w:after="260" w:line="24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3"/>
      </w:pPr>
      <w:r>
        <w:rPr>
          <w:rFonts w:ascii="Times New Roman" w:hAnsi="Times New Roman" w:eastAsia="宋体" w:cs="Times New Roman"/>
          <w:b/>
          <w:caps w:val="0"/>
          <w:color w:val="000000"/>
          <w:szCs w:val="21"/>
          <w:highlight w:val="none"/>
        </w:rPr>
        <w:br w:type="page" w:clear="all"/>
      </w:r>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w:t>
      </w:r>
      <w:r>
        <w:rPr>
          <w:rFonts w:hint="eastAsia" w:cs="Times New Roman"/>
          <w:b w:val="0"/>
          <w:bCs w:val="0"/>
          <w:caps w:val="0"/>
          <w:color w:val="000000"/>
          <w:sz w:val="24"/>
          <w:szCs w:val="24"/>
          <w:highlight w:val="none"/>
          <w:lang w:val="en-US" w:eastAsia="zh-CN" w:bidi="ar-SA"/>
        </w:rPr>
        <w:t xml:space="preserve">3-2其他人员资历表</w:t>
      </w:r>
      <w:r>
        <w:rPr>
          <w:rFonts w:ascii="Times New Roman" w:hAnsi="Times New Roman" w:eastAsia="宋体" w:cs="Times New Roman"/>
          <w:b w:val="0"/>
          <w:bCs w:val="0"/>
          <w:caps w:val="0"/>
          <w:color w:val="000000"/>
          <w:sz w:val="24"/>
          <w:szCs w:val="24"/>
          <w:highlight w:val="none"/>
          <w:lang w:val="en-US" w:eastAsia="zh-CN" w:bidi="ar-SA"/>
        </w:rPr>
      </w:r>
      <w:r/>
    </w:p>
    <w:tbl>
      <w:tblPr>
        <w:tblW w:w="4996" w:type="pct"/>
        <w:jc w:val="center"/>
        <w:tblInd w:w="-104" w:type="dxa"/>
        <w:tblLayout w:type="autofit"/>
        <w:tblCellMar>
          <w:left w:w="108" w:type="dxa"/>
          <w:top w:w="0" w:type="dxa"/>
          <w:right w:w="108" w:type="dxa"/>
          <w:bottom w:w="0" w:type="dxa"/>
        </w:tblCellMar>
        <w:tblLook w:val="04A0" w:firstRow="1" w:lastRow="0" w:firstColumn="1" w:lastColumn="0" w:noHBand="0" w:noVBand="1"/>
      </w:tblPr>
      <w:tblGrid>
        <w:gridCol w:w="593"/>
        <w:gridCol w:w="1563"/>
        <w:gridCol w:w="1311"/>
        <w:gridCol w:w="1159"/>
        <w:gridCol w:w="1159"/>
        <w:gridCol w:w="1301"/>
        <w:gridCol w:w="1267"/>
        <w:gridCol w:w="1267"/>
      </w:tblGrid>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序号</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在本项目中担任职务</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姓名</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项目名称</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项目职务</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合同签订时间</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项目简介</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备注</w:t>
            </w: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1</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2</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t xml:space="preserve">3</w:t>
            </w: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r>
        <w:trPr>
          <w:trHeight w:val="737"/>
        </w:trPr>
        <w:tc>
          <w:tcPr>
            <w:tcBorders>
              <w:top w:val="single" w:color="000000" w:sz="4" w:space="0"/>
              <w:left w:val="single" w:color="000000" w:sz="4" w:space="0"/>
              <w:bottom w:val="single" w:color="000000" w:sz="4" w:space="0"/>
              <w:right w:val="single" w:color="000000" w:sz="4" w:space="0"/>
            </w:tcBorders>
            <w:tcW w:w="30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highlight w:val="none"/>
                <w:lang w:eastAsia="zh-CN"/>
              </w:rPr>
              <w:suppressLineNumbers w:val="0"/>
            </w:pPr>
            <w:r>
              <w:rPr>
                <w:rFonts w:hint="eastAsia" w:ascii="Times New Roman" w:hAnsi="Times New Roman" w:eastAsia="宋体" w:cs="Times New Roman"/>
                <w:caps w:val="0"/>
                <w:color w:val="000000"/>
                <w:sz w:val="22"/>
                <w:highlight w:val="none"/>
                <w:lang w:eastAsia="zh-CN"/>
              </w:rPr>
              <w:t xml:space="preserve">...</w:t>
            </w:r>
            <w:r>
              <w:rPr>
                <w:rFonts w:hint="eastAsia" w:ascii="Times New Roman" w:hAnsi="Times New Roman" w:eastAsia="宋体" w:cs="Times New Roman"/>
                <w:caps w:val="0"/>
                <w:color w:val="000000"/>
                <w:sz w:val="22"/>
                <w:highlight w:val="none"/>
                <w:lang w:eastAsia="zh-CN"/>
              </w:rPr>
            </w:r>
            <w:r/>
          </w:p>
        </w:tc>
        <w:tc>
          <w:tcPr>
            <w:tcBorders>
              <w:top w:val="single" w:color="000000" w:sz="4" w:space="0"/>
              <w:left w:val="none" w:color="000000" w:sz="4" w:space="0"/>
              <w:bottom w:val="single" w:color="000000" w:sz="4" w:space="0"/>
              <w:right w:val="single" w:color="000000" w:sz="4" w:space="0"/>
            </w:tcBorders>
            <w:tcW w:w="81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hint="eastAsia" w:ascii="Times New Roman" w:hAnsi="Times New Roman" w:eastAsia="宋体" w:cs="Times New Roman"/>
                <w:caps w:val="0"/>
                <w:color w:val="000000"/>
                <w:sz w:val="22"/>
                <w:highlight w:val="none"/>
                <w:lang w:eastAsia="zh-CN"/>
              </w:rPr>
              <w:suppressLineNumbers w:val="0"/>
            </w:pPr>
            <w:r>
              <w:rPr>
                <w:rFonts w:hint="eastAsia" w:ascii="Times New Roman" w:hAnsi="Times New Roman" w:eastAsia="宋体" w:cs="Times New Roman"/>
                <w:caps w:val="0"/>
                <w:color w:val="000000"/>
                <w:sz w:val="22"/>
                <w:highlight w:val="none"/>
                <w:lang w:eastAsia="zh-CN"/>
              </w:rPr>
              <w:t xml:space="preserve">....</w:t>
            </w:r>
            <w:r>
              <w:rPr>
                <w:rFonts w:hint="eastAsia" w:ascii="Times New Roman" w:hAnsi="Times New Roman" w:eastAsia="宋体" w:cs="Times New Roman"/>
                <w:caps w:val="0"/>
                <w:color w:val="000000"/>
                <w:sz w:val="22"/>
                <w:highlight w:val="none"/>
                <w:lang w:eastAsia="zh-CN"/>
              </w:rPr>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02"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76"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c>
          <w:tcPr>
            <w:tcBorders>
              <w:top w:val="single" w:color="000000" w:sz="4" w:space="0"/>
              <w:left w:val="none" w:color="000000" w:sz="4" w:space="0"/>
              <w:bottom w:val="single" w:color="000000" w:sz="4" w:space="0"/>
              <w:right w:val="single" w:color="000000" w:sz="4" w:space="0"/>
            </w:tcBorders>
            <w:tcW w:w="658" w:type="dxa"/>
            <w:vAlign w:val="center"/>
            <w:textDirection w:val="lrTb"/>
            <w:noWrap w:val="false"/>
          </w:tcPr>
          <w:p>
            <w:pPr>
              <w:pStyle w:val="964"/>
              <w:ind w:left="0" w:right="0"/>
              <w:jc w:val="center"/>
              <w:keepLines w:val="0"/>
              <w:keepNext w:val="0"/>
              <w:spacing w:before="0" w:beforeAutospacing="0" w:after="0" w:afterAutospacing="0" w:line="240" w:lineRule="auto"/>
              <w:widowControl/>
              <w:rPr>
                <w:rFonts w:ascii="Times New Roman" w:hAnsi="Times New Roman" w:eastAsia="宋体" w:cs="Times New Roman"/>
                <w:caps w:val="0"/>
                <w:color w:val="000000"/>
                <w:sz w:val="22"/>
                <w:highlight w:val="none"/>
              </w:rPr>
              <w:suppressLineNumbers w:val="0"/>
            </w:pPr>
            <w:r>
              <w:rPr>
                <w:rFonts w:ascii="Times New Roman" w:hAnsi="Times New Roman" w:eastAsia="宋体" w:cs="Times New Roman"/>
                <w:caps w:val="0"/>
                <w:color w:val="000000"/>
                <w:sz w:val="22"/>
                <w:highlight w:val="none"/>
              </w:rPr>
            </w:r>
            <w:r/>
          </w:p>
        </w:tc>
      </w:tr>
    </w:tbl>
    <w:p>
      <w:pPr>
        <w:pStyle w:val="964"/>
        <w:rPr>
          <w:rFonts w:ascii="Times New Roman" w:hAnsi="Times New Roman" w:eastAsia="宋体" w:cs="Times New Roman"/>
          <w:caps w:val="0"/>
          <w:color w:val="000000"/>
          <w:highlight w:val="none"/>
        </w:rPr>
        <w:outlineLvl w:val="9"/>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须在本表后按评标办法提供证明材料，否则不得分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caps w:val="0"/>
          <w:color w:val="000000"/>
          <w:highlight w:val="none"/>
        </w:rPr>
      </w:r>
      <w:r/>
    </w:p>
    <w:p>
      <w:pPr>
        <w:pStyle w:val="964"/>
        <w:rPr>
          <w:rFonts w:ascii="Times New Roman" w:hAnsi="Times New Roman" w:eastAsia="宋体" w:cs="Times New Roman"/>
          <w:caps w:val="0"/>
          <w:color w:val="000000"/>
          <w:highlight w:val="none"/>
        </w:rPr>
        <w:outlineLvl w:val="9"/>
      </w:pPr>
      <w:r>
        <w:rPr>
          <w:rFonts w:ascii="Times New Roman" w:hAnsi="Times New Roman" w:eastAsia="宋体" w:cs="Times New Roman"/>
          <w:caps w:val="0"/>
          <w:color w:val="000000"/>
          <w:highlight w:val="none"/>
        </w:rPr>
      </w:r>
      <w:r/>
    </w:p>
    <w:p>
      <w:pPr>
        <w:pStyle w:val="964"/>
        <w:rPr>
          <w:rFonts w:hint="eastAsia" w:ascii="Times New Roman" w:hAnsi="Times New Roman" w:eastAsia="宋体" w:cs="Times New Roman"/>
          <w:b w:val="0"/>
          <w:bCs w:val="0"/>
          <w:caps w:val="0"/>
          <w:color w:val="000000"/>
          <w:sz w:val="24"/>
          <w:szCs w:val="24"/>
          <w:highlight w:val="none"/>
          <w:lang w:val="en-US" w:eastAsia="zh-CN" w:bidi="ar-SA"/>
        </w:rPr>
      </w:pPr>
      <w:r/>
      <w:bookmarkEnd w:id="107"/>
      <w:r>
        <w:rPr>
          <w:rFonts w:ascii="Times New Roman" w:hAnsi="Times New Roman" w:eastAsia="宋体" w:cs="Times New Roman"/>
          <w:caps w:val="0"/>
          <w:color w:val="000000"/>
          <w:sz w:val="36"/>
          <w:szCs w:val="36"/>
          <w:highlight w:val="none"/>
        </w:rPr>
        <w:br w:type="page" w:clear="all"/>
      </w:r>
      <w:r>
        <w:rPr>
          <w:rFonts w:hint="eastAsia" w:ascii="Times New Roman" w:hAnsi="Times New Roman" w:eastAsia="宋体" w:cs="Times New Roman"/>
          <w:b w:val="0"/>
          <w:bCs w:val="0"/>
          <w:caps w:val="0"/>
          <w:color w:val="000000"/>
          <w:sz w:val="24"/>
          <w:szCs w:val="24"/>
          <w:highlight w:val="none"/>
          <w:lang w:val="en-US" w:eastAsia="zh-CN" w:bidi="ar-SA"/>
        </w:rPr>
        <w:t xml:space="preserve">1</w:t>
      </w:r>
      <w:r>
        <w:rPr>
          <w:rFonts w:ascii="Times New Roman" w:hAnsi="Times New Roman" w:eastAsia="宋体" w:cs="Times New Roman"/>
          <w:b w:val="0"/>
          <w:bCs w:val="0"/>
          <w:caps w:val="0"/>
          <w:color w:val="000000"/>
          <w:sz w:val="24"/>
          <w:szCs w:val="24"/>
          <w:highlight w:val="none"/>
          <w:lang w:val="en-US" w:eastAsia="zh-CN" w:bidi="ar-SA"/>
        </w:rPr>
        <w:t xml:space="preserve">-</w:t>
      </w:r>
      <w:r>
        <w:rPr>
          <w:rFonts w:hint="eastAsia" w:ascii="Times New Roman" w:hAnsi="Times New Roman" w:eastAsia="宋体" w:cs="Times New Roman"/>
          <w:b w:val="0"/>
          <w:bCs w:val="0"/>
          <w:caps w:val="0"/>
          <w:color w:val="000000"/>
          <w:sz w:val="24"/>
          <w:szCs w:val="24"/>
          <w:highlight w:val="none"/>
          <w:lang w:val="en-US" w:eastAsia="zh-CN" w:bidi="ar-SA"/>
        </w:rPr>
        <w:t xml:space="preserve">4其他商务技术部分要求提供的评审资料</w:t>
      </w:r>
      <w:r>
        <w:rPr>
          <w:rFonts w:hint="eastAsia" w:ascii="Times New Roman" w:hAnsi="Times New Roman" w:eastAsia="宋体" w:cs="Times New Roman"/>
          <w:b w:val="0"/>
          <w:bCs w:val="0"/>
          <w:caps w:val="0"/>
          <w:color w:val="000000"/>
          <w:sz w:val="24"/>
          <w:szCs w:val="24"/>
          <w:highlight w:val="none"/>
          <w:lang w:val="en-US" w:eastAsia="zh-CN" w:bidi="ar-SA"/>
        </w:rPr>
      </w:r>
      <w:r/>
    </w:p>
    <w:p>
      <w:pPr>
        <w:pStyle w:val="964"/>
        <w:jc w:val="both"/>
        <w:keepLines/>
        <w:keepNext/>
        <w:spacing w:before="260" w:after="260" w:line="240" w:lineRule="auto"/>
        <w:widowControl w:val="off"/>
        <w:rPr>
          <w:rFonts w:ascii="Times New Roman" w:hAnsi="Times New Roman" w:eastAsia="宋体" w:cs="Times New Roman"/>
          <w:b w:val="0"/>
          <w:bCs w:val="0"/>
          <w:caps w:val="0"/>
          <w:color w:val="000000"/>
          <w:sz w:val="24"/>
          <w:szCs w:val="24"/>
          <w:highlight w:val="none"/>
          <w:lang w:val="en-US" w:eastAsia="zh-CN" w:bidi="ar-SA"/>
        </w:rPr>
        <w:outlineLvl w:val="9"/>
      </w:pPr>
      <w:r>
        <w:rPr>
          <w:rFonts w:ascii="Times New Roman" w:hAnsi="Times New Roman" w:eastAsia="宋体" w:cs="Times New Roman"/>
          <w:b w:val="0"/>
          <w:bCs w:val="0"/>
          <w:caps w:val="0"/>
          <w:color w:val="000000"/>
          <w:sz w:val="24"/>
          <w:szCs w:val="24"/>
          <w:highlight w:val="none"/>
          <w:lang w:val="en-US" w:eastAsia="zh-CN" w:bidi="ar-SA"/>
        </w:rPr>
      </w:r>
      <w:r/>
    </w:p>
    <w:p>
      <w:pPr>
        <w:pStyle w:val="964"/>
        <w:rPr>
          <w:rFonts w:ascii="Times New Roman" w:hAnsi="Times New Roman" w:eastAsia="宋体" w:cs="Times New Roman"/>
          <w:b/>
          <w:caps w:val="0"/>
          <w:color w:val="000000"/>
          <w:szCs w:val="21"/>
          <w:highlight w:val="none"/>
        </w:rPr>
        <w:outlineLvl w:val="9"/>
      </w:pPr>
      <w:r>
        <w:rPr>
          <w:rFonts w:ascii="Times New Roman" w:hAnsi="Times New Roman" w:eastAsia="宋体" w:cs="Times New Roman"/>
          <w:b/>
          <w:caps w:val="0"/>
          <w:color w:val="000000"/>
          <w:szCs w:val="21"/>
          <w:highlight w:val="none"/>
        </w:rPr>
        <w:t xml:space="preserve">注：</w:t>
      </w:r>
      <w:r>
        <w:rPr>
          <w:rFonts w:hint="eastAsia" w:ascii="Times New Roman" w:hAnsi="Times New Roman" w:eastAsia="宋体" w:cs="Times New Roman"/>
          <w:b/>
          <w:caps w:val="0"/>
          <w:color w:val="000000"/>
          <w:szCs w:val="21"/>
          <w:highlight w:val="none"/>
          <w:lang w:val="en-US" w:eastAsia="zh-CN"/>
        </w:rPr>
        <w:t xml:space="preserve">须</w:t>
      </w:r>
      <w:r>
        <w:rPr>
          <w:rFonts w:ascii="Times New Roman" w:hAnsi="Times New Roman" w:eastAsia="宋体" w:cs="Times New Roman"/>
          <w:b/>
          <w:caps w:val="0"/>
          <w:color w:val="000000"/>
          <w:szCs w:val="21"/>
          <w:highlight w:val="none"/>
          <w:lang w:val="en-US" w:eastAsia="zh-CN"/>
        </w:rPr>
        <w:t xml:space="preserve">按</w:t>
      </w:r>
      <w:r>
        <w:rPr>
          <w:rFonts w:hint="eastAsia" w:ascii="Times New Roman" w:hAnsi="Times New Roman" w:eastAsia="宋体" w:cs="Times New Roman"/>
          <w:b/>
          <w:caps w:val="0"/>
          <w:color w:val="000000"/>
          <w:szCs w:val="21"/>
          <w:highlight w:val="none"/>
          <w:lang w:val="en-US" w:eastAsia="zh-CN"/>
        </w:rPr>
        <w:t xml:space="preserve">评标办法</w:t>
      </w:r>
      <w:r>
        <w:rPr>
          <w:rFonts w:ascii="Times New Roman" w:hAnsi="Times New Roman" w:eastAsia="宋体" w:cs="Times New Roman"/>
          <w:b/>
          <w:caps w:val="0"/>
          <w:color w:val="000000"/>
          <w:szCs w:val="21"/>
          <w:highlight w:val="none"/>
          <w:lang w:val="en-US" w:eastAsia="zh-CN"/>
        </w:rPr>
        <w:t xml:space="preserve">提供证明材料</w:t>
      </w:r>
      <w:r>
        <w:rPr>
          <w:rFonts w:hint="eastAsia" w:ascii="Times New Roman" w:hAnsi="Times New Roman" w:eastAsia="宋体" w:cs="Times New Roman"/>
          <w:b/>
          <w:caps w:val="0"/>
          <w:color w:val="000000"/>
          <w:szCs w:val="21"/>
          <w:highlight w:val="none"/>
          <w:lang w:val="en-US" w:eastAsia="zh-CN"/>
        </w:rPr>
        <w:t xml:space="preserve">，</w:t>
      </w:r>
      <w:r>
        <w:rPr>
          <w:rFonts w:ascii="Times New Roman" w:hAnsi="Times New Roman" w:eastAsia="宋体" w:cs="Times New Roman"/>
          <w:b/>
          <w:caps w:val="0"/>
          <w:color w:val="000000"/>
          <w:szCs w:val="21"/>
          <w:highlight w:val="none"/>
          <w:lang w:val="en-US" w:eastAsia="zh-CN"/>
        </w:rPr>
        <w:t xml:space="preserve">否则不得分</w:t>
      </w:r>
      <w:r>
        <w:rPr>
          <w:rFonts w:ascii="Times New Roman" w:hAnsi="Times New Roman" w:eastAsia="宋体" w:cs="Times New Roman"/>
          <w:b/>
          <w:caps w:val="0"/>
          <w:color w:val="000000"/>
          <w:szCs w:val="21"/>
          <w:highlight w:val="none"/>
        </w:rPr>
        <w:t xml:space="preserve">。</w:t>
      </w:r>
      <w:r>
        <w:rPr>
          <w:rFonts w:ascii="Times New Roman" w:hAnsi="Times New Roman" w:eastAsia="宋体" w:cs="Times New Roman"/>
          <w:b/>
          <w:caps w:val="0"/>
          <w:color w:val="000000"/>
          <w:szCs w:val="21"/>
          <w:highlight w:val="none"/>
        </w:rPr>
      </w:r>
      <w:r/>
    </w:p>
    <w:p>
      <w:pPr>
        <w:pStyle w:val="964"/>
        <w:numPr>
          <w:ilvl w:val="0"/>
          <w:numId w:val="0"/>
        </w:numPr>
        <w:ind w:left="0" w:firstLine="0"/>
        <w:jc w:val="both"/>
        <w:keepLines/>
        <w:keepNext/>
        <w:pageBreakBefore w:val="0"/>
        <w:spacing w:before="0" w:after="0" w:line="240" w:lineRule="auto"/>
        <w:widowControl w:val="off"/>
        <w:rPr>
          <w:rFonts w:hint="eastAsia" w:ascii="Times New Roman" w:hAnsi="Times New Roman" w:eastAsia="宋体" w:cs="Times New Roman"/>
          <w:b w:val="0"/>
          <w:bCs/>
          <w:caps w:val="0"/>
          <w:color w:val="000000"/>
          <w:sz w:val="24"/>
          <w:szCs w:val="24"/>
          <w:highlight w:val="none"/>
          <w:u w:val="single"/>
          <w:lang w:val="en-US" w:eastAsia="zh-CN" w:bidi="ar-SA"/>
        </w:rPr>
        <w:outlineLvl w:val="2"/>
      </w:pPr>
      <w:r>
        <w:rPr>
          <w:rFonts w:ascii="Times New Roman" w:hAnsi="Times New Roman" w:eastAsia="宋体" w:cs="Times New Roman"/>
          <w:b/>
          <w:caps w:val="0"/>
          <w:color w:val="000000"/>
          <w:szCs w:val="21"/>
          <w:highlight w:val="none"/>
        </w:rPr>
        <w:br w:type="page" w:clear="all"/>
      </w:r>
      <w:r>
        <w:rPr>
          <w:rFonts w:ascii="Times New Roman" w:hAnsi="Times New Roman" w:eastAsia="宋体" w:cs="Times New Roman"/>
          <w:b/>
          <w:bCs w:val="0"/>
          <w:caps w:val="0"/>
          <w:color w:val="000000"/>
          <w:sz w:val="24"/>
          <w:szCs w:val="24"/>
          <w:highlight w:val="none"/>
          <w:lang w:val="en-US" w:eastAsia="zh-CN" w:bidi="ar-SA"/>
        </w:rPr>
        <w:t xml:space="preserve">2、工作大纲</w:t>
      </w:r>
      <w:r>
        <w:rPr>
          <w:rFonts w:hint="eastAsia" w:ascii="Times New Roman" w:hAnsi="Times New Roman" w:eastAsia="宋体" w:cs="Times New Roman"/>
          <w:b/>
          <w:bCs w:val="0"/>
          <w:caps w:val="0"/>
          <w:color w:val="000000"/>
          <w:sz w:val="24"/>
          <w:szCs w:val="24"/>
          <w:highlight w:val="none"/>
          <w:lang w:val="en-US" w:eastAsia="zh-CN" w:bidi="ar-SA"/>
        </w:rPr>
        <w:t xml:space="preserve">（</w:t>
      </w:r>
      <w:r>
        <w:rPr>
          <w:rFonts w:hint="eastAsia" w:ascii="Times New Roman" w:hAnsi="Times New Roman" w:eastAsia="宋体" w:cs="Times New Roman"/>
          <w:b w:val="0"/>
          <w:bCs/>
          <w:caps w:val="0"/>
          <w:color w:val="000000"/>
          <w:sz w:val="24"/>
          <w:szCs w:val="24"/>
          <w:highlight w:val="none"/>
          <w:lang w:val="en-US" w:eastAsia="zh-CN" w:bidi="ar-SA"/>
        </w:rPr>
        <w:t xml:space="preserve">格式自拟，至少包含以下内容：</w:t>
      </w:r>
      <w:r>
        <w:rPr>
          <w:rFonts w:hint="eastAsia" w:ascii="Times New Roman" w:hAnsi="Times New Roman" w:eastAsia="宋体" w:cs="Times New Roman"/>
          <w:b w:val="0"/>
          <w:bCs/>
          <w:caps w:val="0"/>
          <w:color w:val="000000"/>
          <w:sz w:val="24"/>
          <w:szCs w:val="24"/>
          <w:highlight w:val="none"/>
          <w:u w:val="single"/>
          <w:lang w:val="en-US" w:eastAsia="zh-CN" w:bidi="ar-SA"/>
        </w:rPr>
        <w:t xml:space="preserve">对本项目理解与认识、对项目的重点和难点分析及对策措施、工作思路和技术路线、项目重点、难点分析及对策、进度计划、质量管理措施、后续服务</w:t>
      </w:r>
      <w:r>
        <w:rPr>
          <w:rFonts w:hint="eastAsia" w:ascii="Times New Roman" w:hAnsi="Times New Roman" w:eastAsia="宋体" w:cs="Times New Roman"/>
          <w:b w:val="0"/>
          <w:bCs/>
          <w:caps w:val="0"/>
          <w:color w:val="000000"/>
          <w:sz w:val="24"/>
          <w:szCs w:val="24"/>
          <w:highlight w:val="none"/>
          <w:u w:val="none"/>
          <w:lang w:val="en-US" w:eastAsia="zh-CN" w:bidi="ar-SA"/>
        </w:rPr>
        <w:t xml:space="preserve">）</w:t>
      </w:r>
      <w:r>
        <w:rPr>
          <w:rFonts w:hint="eastAsia" w:ascii="Times New Roman" w:hAnsi="Times New Roman" w:eastAsia="宋体" w:cs="Times New Roman"/>
          <w:b w:val="0"/>
          <w:bCs/>
          <w:caps w:val="0"/>
          <w:color w:val="000000"/>
          <w:sz w:val="24"/>
          <w:szCs w:val="24"/>
          <w:highlight w:val="none"/>
          <w:u w:val="single"/>
          <w:lang w:val="en-US" w:eastAsia="zh-CN" w:bidi="ar-SA"/>
        </w:rPr>
      </w:r>
      <w:r/>
    </w:p>
    <w:p>
      <w:pPr>
        <w:pStyle w:val="964"/>
        <w:numPr>
          <w:ilvl w:val="0"/>
          <w:numId w:val="0"/>
        </w:numPr>
        <w:jc w:val="both"/>
        <w:keepLines/>
        <w:keepNext/>
        <w:pageBreakBefore w:val="0"/>
        <w:spacing w:before="0" w:after="0" w:line="240" w:lineRule="auto"/>
        <w:widowControl w:val="off"/>
        <w:rPr>
          <w:rFonts w:ascii="Times New Roman" w:hAnsi="Times New Roman" w:eastAsia="宋体" w:cs="Times New Roman"/>
          <w:b/>
          <w:bCs w:val="0"/>
          <w:caps w:val="0"/>
          <w:color w:val="000000"/>
          <w:sz w:val="24"/>
          <w:szCs w:val="24"/>
          <w:highlight w:val="none"/>
          <w:lang w:val="en-US" w:eastAsia="zh-CN" w:bidi="ar-SA"/>
        </w:rPr>
        <w:outlineLvl w:val="9"/>
      </w:pPr>
      <w:r>
        <w:rPr>
          <w:rFonts w:ascii="Times New Roman" w:hAnsi="Times New Roman" w:eastAsia="宋体" w:cs="Times New Roman"/>
          <w:b/>
          <w:bCs w:val="0"/>
          <w:caps w:val="0"/>
          <w:color w:val="000000"/>
          <w:sz w:val="24"/>
          <w:szCs w:val="24"/>
          <w:highlight w:val="none"/>
          <w:lang w:val="en-US" w:eastAsia="zh-CN" w:bidi="ar-SA"/>
        </w:rPr>
      </w:r>
      <w:r/>
    </w:p>
    <w:p>
      <w:pPr>
        <w:pStyle w:val="964"/>
        <w:numPr>
          <w:ilvl w:val="0"/>
          <w:numId w:val="35"/>
        </w:numPr>
        <w:ind w:left="425" w:hanging="425"/>
        <w:keepLines w:val="0"/>
        <w:keepNext w:val="0"/>
        <w:pageBreakBefore w:val="0"/>
        <w:spacing w:line="24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rPr>
        <w:t xml:space="preserve">对本项目背景理解与认识</w:t>
      </w:r>
      <w:r>
        <w:rPr>
          <w:rFonts w:hint="eastAsia" w:ascii="宋体" w:hAnsi="宋体" w:eastAsia="宋体" w:cs="宋体"/>
          <w:b w:val="0"/>
          <w:bCs/>
          <w:caps w:val="0"/>
          <w:color w:val="000000"/>
          <w:sz w:val="24"/>
          <w:szCs w:val="24"/>
          <w:highlight w:val="none"/>
        </w:rPr>
      </w:r>
      <w:r/>
    </w:p>
    <w:p>
      <w:pPr>
        <w:pStyle w:val="964"/>
        <w:numPr>
          <w:ilvl w:val="0"/>
          <w:numId w:val="35"/>
        </w:numPr>
        <w:ind w:left="425" w:hanging="425"/>
        <w:keepLines w:val="0"/>
        <w:keepNext w:val="0"/>
        <w:pageBreakBefore w:val="0"/>
        <w:spacing w:line="24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rPr>
        <w:t xml:space="preserve">对项目的重点和难点分析及对策措施</w:t>
      </w:r>
      <w:r>
        <w:rPr>
          <w:rFonts w:hint="eastAsia" w:ascii="宋体" w:hAnsi="宋体" w:eastAsia="宋体" w:cs="宋体"/>
          <w:b w:val="0"/>
          <w:bCs/>
          <w:caps w:val="0"/>
          <w:color w:val="000000"/>
          <w:sz w:val="24"/>
          <w:szCs w:val="24"/>
          <w:highlight w:val="none"/>
        </w:rPr>
      </w:r>
      <w:r/>
    </w:p>
    <w:p>
      <w:pPr>
        <w:pStyle w:val="964"/>
        <w:numPr>
          <w:ilvl w:val="0"/>
          <w:numId w:val="35"/>
        </w:numPr>
        <w:ind w:left="425" w:hanging="425"/>
        <w:keepLines w:val="0"/>
        <w:keepNext w:val="0"/>
        <w:pageBreakBefore w:val="0"/>
        <w:spacing w:line="24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rPr>
        <w:t xml:space="preserve">工作思路和技术路线</w:t>
      </w:r>
      <w:r>
        <w:rPr>
          <w:rFonts w:hint="eastAsia" w:ascii="宋体" w:hAnsi="宋体" w:eastAsia="宋体" w:cs="宋体"/>
          <w:b w:val="0"/>
          <w:bCs/>
          <w:caps w:val="0"/>
          <w:color w:val="000000"/>
          <w:sz w:val="24"/>
          <w:szCs w:val="24"/>
          <w:highlight w:val="none"/>
        </w:rPr>
      </w:r>
      <w:r/>
    </w:p>
    <w:p>
      <w:pPr>
        <w:pStyle w:val="964"/>
        <w:numPr>
          <w:ilvl w:val="0"/>
          <w:numId w:val="35"/>
        </w:numPr>
        <w:ind w:left="425" w:hanging="425"/>
        <w:keepLines w:val="0"/>
        <w:keepNext w:val="0"/>
        <w:pageBreakBefore w:val="0"/>
        <w:spacing w:line="24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rPr>
        <w:t xml:space="preserve">工作计划和管理措施</w:t>
      </w:r>
      <w:r>
        <w:rPr>
          <w:rFonts w:hint="eastAsia" w:ascii="宋体" w:hAnsi="宋体" w:eastAsia="宋体" w:cs="宋体"/>
          <w:b w:val="0"/>
          <w:bCs/>
          <w:caps w:val="0"/>
          <w:color w:val="000000"/>
          <w:sz w:val="24"/>
          <w:szCs w:val="24"/>
          <w:highlight w:val="none"/>
        </w:rPr>
      </w:r>
      <w:r/>
    </w:p>
    <w:p>
      <w:pPr>
        <w:pStyle w:val="964"/>
        <w:numPr>
          <w:ilvl w:val="0"/>
          <w:numId w:val="35"/>
        </w:numPr>
        <w:ind w:left="425" w:hanging="425"/>
        <w:keepLines w:val="0"/>
        <w:keepNext w:val="0"/>
        <w:pageBreakBefore w:val="0"/>
        <w:spacing w:line="240" w:lineRule="auto"/>
        <w:widowControl w:val="off"/>
        <w:rPr>
          <w:rFonts w:hint="eastAsia" w:ascii="宋体" w:hAnsi="宋体" w:eastAsia="宋体" w:cs="宋体"/>
          <w:b w:val="0"/>
          <w:bCs/>
          <w:caps w:val="0"/>
          <w:color w:val="000000"/>
          <w:sz w:val="24"/>
          <w:szCs w:val="24"/>
          <w:highlight w:val="none"/>
        </w:rPr>
      </w:pPr>
      <w:r>
        <w:rPr>
          <w:rFonts w:hint="eastAsia" w:ascii="宋体" w:hAnsi="宋体" w:eastAsia="宋体" w:cs="宋体"/>
          <w:b w:val="0"/>
          <w:bCs/>
          <w:caps w:val="0"/>
          <w:color w:val="000000"/>
          <w:sz w:val="24"/>
          <w:szCs w:val="24"/>
          <w:highlight w:val="none"/>
        </w:rPr>
        <w:t xml:space="preserve">后续服务</w:t>
      </w:r>
      <w:r>
        <w:rPr>
          <w:rFonts w:hint="eastAsia" w:ascii="宋体" w:hAnsi="宋体" w:eastAsia="宋体" w:cs="宋体"/>
          <w:b w:val="0"/>
          <w:bCs/>
          <w:caps w:val="0"/>
          <w:color w:val="000000"/>
          <w:sz w:val="24"/>
          <w:szCs w:val="24"/>
          <w:highlight w:val="none"/>
        </w:rPr>
      </w:r>
      <w:r/>
    </w:p>
    <w:p>
      <w:pPr>
        <w:pStyle w:val="964"/>
        <w:spacing w:line="240" w:lineRule="auto"/>
        <w:rPr>
          <w:rFonts w:ascii="Times New Roman" w:hAnsi="Times New Roman" w:eastAsia="宋体" w:cs="Times New Roman"/>
          <w:b/>
          <w:bCs/>
          <w:caps w:val="0"/>
          <w:color w:val="000000"/>
          <w:sz w:val="36"/>
          <w:szCs w:val="44"/>
          <w:highlight w:val="none"/>
        </w:rPr>
      </w:pPr>
      <w:r>
        <w:rPr>
          <w:rFonts w:ascii="Times New Roman" w:hAnsi="Times New Roman" w:eastAsia="宋体" w:cs="Times New Roman"/>
          <w:b w:val="0"/>
          <w:bCs/>
          <w:caps w:val="0"/>
          <w:color w:val="000000"/>
          <w:sz w:val="22"/>
          <w:szCs w:val="22"/>
          <w:highlight w:val="none"/>
        </w:rPr>
        <w:br w:type="page" w:clear="all"/>
      </w:r>
      <w:r>
        <w:rPr>
          <w:rFonts w:ascii="Times New Roman" w:hAnsi="Times New Roman" w:eastAsia="宋体" w:cs="Times New Roman"/>
          <w:b/>
          <w:bCs/>
          <w:caps w:val="0"/>
          <w:color w:val="000000"/>
          <w:sz w:val="36"/>
          <w:szCs w:val="44"/>
          <w:highlight w:val="none"/>
        </w:rPr>
      </w:r>
      <w:r/>
    </w:p>
    <w:p>
      <w:pPr>
        <w:pStyle w:val="964"/>
        <w:jc w:val="center"/>
        <w:keepLines w:val="0"/>
        <w:keepNext w:val="0"/>
        <w:pageBreakBefore w:val="0"/>
        <w:spacing w:before="6241"/>
        <w:widowControl w:val="off"/>
        <w:rPr>
          <w:rFonts w:hint="eastAsia" w:ascii="Times New Roman" w:hAnsi="Times New Roman" w:eastAsia="宋体" w:cs="Times New Roman"/>
          <w:b/>
          <w:bCs/>
          <w:caps w:val="0"/>
          <w:color w:val="000000"/>
          <w:sz w:val="36"/>
          <w:szCs w:val="44"/>
          <w:highlight w:val="none"/>
          <w:lang w:val="en-US" w:eastAsia="zh-CN"/>
        </w:rPr>
        <w:outlineLvl w:val="1"/>
      </w:pPr>
      <w:r/>
      <w:bookmarkStart w:id="113" w:name="_Toc18385"/>
      <w:r>
        <w:rPr>
          <w:rFonts w:hint="eastAsia" w:ascii="Times New Roman" w:hAnsi="Times New Roman" w:eastAsia="宋体" w:cs="Times New Roman"/>
          <w:b/>
          <w:bCs/>
          <w:caps w:val="0"/>
          <w:color w:val="000000"/>
          <w:sz w:val="36"/>
          <w:szCs w:val="44"/>
          <w:highlight w:val="none"/>
          <w:lang w:val="en-US" w:eastAsia="zh-CN"/>
        </w:rPr>
        <w:t xml:space="preserve">五</w:t>
      </w:r>
      <w:r>
        <w:rPr>
          <w:rFonts w:ascii="Times New Roman" w:hAnsi="Times New Roman" w:eastAsia="宋体" w:cs="Times New Roman"/>
          <w:b/>
          <w:bCs/>
          <w:caps w:val="0"/>
          <w:color w:val="000000"/>
          <w:sz w:val="36"/>
          <w:szCs w:val="44"/>
          <w:highlight w:val="none"/>
        </w:rPr>
        <w:t xml:space="preserve">、</w:t>
      </w:r>
      <w:r>
        <w:rPr>
          <w:rFonts w:hint="eastAsia" w:ascii="Times New Roman" w:hAnsi="Times New Roman" w:eastAsia="宋体" w:cs="Times New Roman"/>
          <w:b/>
          <w:bCs/>
          <w:caps w:val="0"/>
          <w:color w:val="000000"/>
          <w:sz w:val="36"/>
          <w:szCs w:val="44"/>
          <w:highlight w:val="none"/>
          <w:lang w:val="en-US" w:eastAsia="zh-CN"/>
        </w:rPr>
        <w:t xml:space="preserve">价格部分</w:t>
      </w:r>
      <w:bookmarkEnd w:id="113"/>
      <w:r>
        <w:rPr>
          <w:rFonts w:hint="eastAsia" w:ascii="Times New Roman" w:hAnsi="Times New Roman" w:eastAsia="宋体" w:cs="Times New Roman"/>
          <w:b/>
          <w:bCs/>
          <w:caps w:val="0"/>
          <w:color w:val="000000"/>
          <w:sz w:val="36"/>
          <w:szCs w:val="44"/>
          <w:highlight w:val="none"/>
          <w:lang w:val="en-US" w:eastAsia="zh-CN"/>
        </w:rPr>
      </w:r>
      <w:r/>
    </w:p>
    <w:p>
      <w:pPr>
        <w:pStyle w:val="964"/>
        <w:rPr>
          <w:rFonts w:ascii="Times New Roman" w:hAnsi="Times New Roman" w:eastAsia="宋体" w:cs="Times New Roman"/>
          <w:b/>
          <w:bCs w:val="0"/>
          <w:caps w:val="0"/>
          <w:color w:val="000000"/>
          <w:sz w:val="24"/>
          <w:szCs w:val="24"/>
          <w:highlight w:val="none"/>
          <w:lang w:val="en-US" w:eastAsia="zh-CN" w:bidi="ar-SA"/>
        </w:rPr>
      </w:pPr>
      <w:r>
        <w:rPr>
          <w:rFonts w:ascii="Times New Roman" w:hAnsi="Times New Roman" w:eastAsia="宋体" w:cs="Times New Roman"/>
          <w:b/>
          <w:bCs/>
          <w:caps w:val="0"/>
          <w:color w:val="000000"/>
          <w:sz w:val="32"/>
          <w:szCs w:val="32"/>
          <w:highlight w:val="none"/>
        </w:rPr>
        <w:br w:type="page" w:clear="all"/>
      </w:r>
      <w:r>
        <w:rPr>
          <w:rFonts w:hint="eastAsia" w:ascii="Times New Roman" w:hAnsi="Times New Roman" w:eastAsia="宋体" w:cs="Times New Roman"/>
          <w:b/>
          <w:bCs w:val="0"/>
          <w:caps w:val="0"/>
          <w:color w:val="000000"/>
          <w:sz w:val="24"/>
          <w:szCs w:val="24"/>
          <w:highlight w:val="none"/>
          <w:lang w:val="en-US" w:eastAsia="zh-CN" w:bidi="ar-SA"/>
        </w:rPr>
        <w:t xml:space="preserve">1、分项报价表</w:t>
      </w:r>
      <w:r>
        <w:rPr>
          <w:rFonts w:hint="eastAsia" w:ascii="Times New Roman" w:hAnsi="Times New Roman" w:eastAsia="宋体" w:cs="Times New Roman"/>
          <w:b w:val="0"/>
          <w:bCs/>
          <w:caps w:val="0"/>
          <w:color w:val="000000"/>
          <w:sz w:val="24"/>
          <w:szCs w:val="24"/>
          <w:highlight w:val="none"/>
          <w:lang w:val="en-US" w:eastAsia="zh-CN" w:bidi="ar-SA"/>
        </w:rPr>
        <w:t xml:space="preserve">（如有，格式自拟）</w:t>
      </w:r>
      <w:r>
        <w:rPr>
          <w:rFonts w:ascii="Times New Roman" w:hAnsi="Times New Roman" w:eastAsia="宋体" w:cs="Times New Roman"/>
          <w:b/>
          <w:bCs w:val="0"/>
          <w:caps w:val="0"/>
          <w:color w:val="000000"/>
          <w:sz w:val="24"/>
          <w:szCs w:val="24"/>
          <w:highlight w:val="none"/>
          <w:lang w:val="en-US" w:eastAsia="zh-CN" w:bidi="ar-SA"/>
        </w:rPr>
      </w:r>
      <w:r/>
    </w:p>
    <w:p>
      <w:pPr>
        <w:pStyle w:val="964"/>
        <w:rPr>
          <w:rFonts w:ascii="Times New Roman" w:hAnsi="Times New Roman" w:eastAsia="宋体" w:cs="Times New Roman"/>
          <w:b/>
          <w:bCs w:val="0"/>
          <w:caps w:val="0"/>
          <w:color w:val="000000"/>
          <w:sz w:val="24"/>
          <w:szCs w:val="24"/>
          <w:highlight w:val="none"/>
          <w:lang w:val="en-US" w:eastAsia="zh-CN" w:bidi="ar-SA"/>
        </w:rPr>
      </w:pPr>
      <w:r>
        <w:rPr>
          <w:rFonts w:hint="eastAsia" w:ascii="Times New Roman" w:hAnsi="Times New Roman" w:eastAsia="宋体" w:cs="Times New Roman"/>
          <w:b w:val="0"/>
          <w:bCs/>
          <w:caps w:val="0"/>
          <w:color w:val="000000"/>
          <w:sz w:val="24"/>
          <w:szCs w:val="24"/>
          <w:highlight w:val="none"/>
          <w:lang w:val="en-US" w:eastAsia="zh-CN" w:bidi="ar-SA"/>
        </w:rPr>
        <w:br w:type="page" w:clear="all"/>
      </w:r>
      <w:r>
        <w:rPr>
          <w:rFonts w:hint="eastAsia" w:cs="Times New Roman"/>
          <w:b w:val="0"/>
          <w:bCs/>
          <w:caps w:val="0"/>
          <w:color w:val="000000"/>
          <w:sz w:val="24"/>
          <w:szCs w:val="24"/>
          <w:highlight w:val="none"/>
          <w:lang w:val="en-US" w:eastAsia="zh-CN" w:bidi="ar-SA"/>
        </w:rPr>
        <w:t xml:space="preserve">2、</w:t>
      </w:r>
      <w:r>
        <w:rPr>
          <w:rFonts w:ascii="Times New Roman" w:hAnsi="Times New Roman" w:eastAsia="宋体" w:cs="Times New Roman"/>
          <w:b/>
          <w:bCs w:val="0"/>
          <w:caps w:val="0"/>
          <w:color w:val="000000"/>
          <w:sz w:val="24"/>
          <w:szCs w:val="24"/>
          <w:highlight w:val="none"/>
          <w:lang w:val="en-US" w:eastAsia="zh-CN" w:bidi="ar-SA"/>
        </w:rPr>
        <w:t xml:space="preserve">本项目执行的其他政府采购政策</w:t>
      </w:r>
      <w:r>
        <w:rPr>
          <w:rFonts w:ascii="Times New Roman" w:hAnsi="Times New Roman" w:eastAsia="宋体" w:cs="Times New Roman"/>
          <w:b w:val="0"/>
          <w:bCs/>
          <w:caps w:val="0"/>
          <w:color w:val="000000"/>
          <w:sz w:val="24"/>
          <w:szCs w:val="24"/>
          <w:highlight w:val="none"/>
          <w:lang w:val="en-US" w:eastAsia="zh-CN" w:bidi="ar-SA"/>
        </w:rPr>
        <w:t xml:space="preserve">（对小微企业的报价给予价格扣除（监狱企业、残疾人福利性单位视同小微企业；监狱企业、残疾人福利性单位属于小型、微型企业的</w:t>
      </w:r>
      <w:r>
        <w:rPr>
          <w:rFonts w:hint="eastAsia" w:ascii="Times New Roman" w:hAnsi="Times New Roman" w:eastAsia="宋体" w:cs="Times New Roman"/>
          <w:b w:val="0"/>
          <w:bCs/>
          <w:caps w:val="0"/>
          <w:color w:val="000000"/>
          <w:sz w:val="24"/>
          <w:szCs w:val="24"/>
          <w:highlight w:val="none"/>
          <w:lang w:val="en-US" w:eastAsia="zh-CN" w:bidi="ar-SA"/>
        </w:rPr>
        <w:t xml:space="preserve">，</w:t>
      </w:r>
      <w:r>
        <w:rPr>
          <w:rFonts w:ascii="Times New Roman" w:hAnsi="Times New Roman" w:eastAsia="宋体" w:cs="Times New Roman"/>
          <w:b w:val="0"/>
          <w:bCs/>
          <w:caps w:val="0"/>
          <w:color w:val="000000"/>
          <w:sz w:val="24"/>
          <w:szCs w:val="24"/>
          <w:highlight w:val="none"/>
          <w:lang w:val="en-US" w:eastAsia="zh-CN" w:bidi="ar-SA"/>
        </w:rPr>
        <w:t xml:space="preserve">不重复享受政策））</w:t>
      </w:r>
      <w:r>
        <w:rPr>
          <w:rFonts w:ascii="Times New Roman" w:hAnsi="Times New Roman" w:eastAsia="宋体" w:cs="Times New Roman"/>
          <w:b/>
          <w:bCs w:val="0"/>
          <w:caps w:val="0"/>
          <w:color w:val="000000"/>
          <w:sz w:val="24"/>
          <w:szCs w:val="24"/>
          <w:highlight w:val="none"/>
          <w:lang w:val="en-US" w:eastAsia="zh-CN" w:bidi="ar-SA"/>
        </w:rPr>
      </w:r>
      <w:r/>
    </w:p>
    <w:p>
      <w:pPr>
        <w:pStyle w:val="964"/>
        <w:jc w:val="center"/>
        <w:spacing w:line="360" w:lineRule="auto"/>
        <w:rPr>
          <w:rFonts w:ascii="Times New Roman" w:hAnsi="Times New Roman" w:eastAsia="宋体" w:cs="Times New Roman"/>
          <w:caps w:val="0"/>
          <w:color w:val="000000"/>
          <w:sz w:val="32"/>
          <w:szCs w:val="32"/>
          <w:highlight w:val="none"/>
        </w:rPr>
        <w:outlineLvl w:val="3"/>
      </w:pPr>
      <w:r>
        <w:rPr>
          <w:rFonts w:hint="eastAsia" w:ascii="Times New Roman" w:hAnsi="Times New Roman" w:eastAsia="宋体" w:cs="Times New Roman"/>
          <w:caps w:val="0"/>
          <w:color w:val="000000"/>
          <w:sz w:val="28"/>
          <w:szCs w:val="28"/>
          <w:highlight w:val="none"/>
          <w:lang w:val="en-US" w:eastAsia="zh-CN"/>
        </w:rPr>
        <w:t xml:space="preserve">A.</w:t>
      </w:r>
      <w:r>
        <w:rPr>
          <w:rFonts w:ascii="Times New Roman" w:hAnsi="Times New Roman" w:eastAsia="宋体" w:cs="Times New Roman"/>
          <w:caps w:val="0"/>
          <w:color w:val="000000"/>
          <w:sz w:val="28"/>
          <w:szCs w:val="28"/>
          <w:highlight w:val="none"/>
        </w:rPr>
        <w:t xml:space="preserve">中小企业声明函</w:t>
      </w:r>
      <w:r>
        <w:rPr>
          <w:rFonts w:ascii="Times New Roman" w:hAnsi="Times New Roman" w:eastAsia="宋体" w:cs="Times New Roman"/>
          <w:caps w:val="0"/>
          <w:color w:val="000000"/>
          <w:sz w:val="32"/>
          <w:szCs w:val="32"/>
          <w:highlight w:val="none"/>
        </w:rPr>
      </w:r>
      <w:r/>
    </w:p>
    <w:p>
      <w:pPr>
        <w:pStyle w:val="964"/>
        <w:jc w:val="center"/>
        <w:spacing w:line="360" w:lineRule="auto"/>
        <w:rPr>
          <w:rFonts w:ascii="Times New Roman" w:hAnsi="Times New Roman" w:eastAsia="宋体" w:cs="Times New Roman"/>
          <w:caps w:val="0"/>
          <w:color w:val="000000"/>
          <w:szCs w:val="21"/>
          <w:highlight w:val="none"/>
        </w:rPr>
        <w:outlineLvl w:val="9"/>
      </w:pPr>
      <w:r>
        <w:rPr>
          <w:rFonts w:ascii="Times New Roman" w:hAnsi="Times New Roman" w:eastAsia="宋体" w:cs="Times New Roman"/>
          <w:caps w:val="0"/>
          <w:color w:val="000000"/>
          <w:szCs w:val="21"/>
          <w:highlight w:val="none"/>
        </w:rPr>
        <w:t xml:space="preserve">（</w:t>
      </w:r>
      <w:r>
        <w:rPr>
          <w:rFonts w:ascii="Times New Roman" w:hAnsi="Times New Roman" w:eastAsia="宋体" w:cs="Times New Roman"/>
          <w:b/>
          <w:bCs/>
          <w:caps w:val="0"/>
          <w:color w:val="000000"/>
          <w:szCs w:val="21"/>
          <w:highlight w:val="none"/>
        </w:rPr>
        <w:t xml:space="preserve">注：符合中小企业划型标准的企业请提供本函</w:t>
      </w:r>
      <w:r>
        <w:rPr>
          <w:rFonts w:hint="eastAsia" w:ascii="Times New Roman" w:hAnsi="Times New Roman" w:eastAsia="宋体" w:cs="Times New Roman"/>
          <w:b/>
          <w:bCs/>
          <w:caps w:val="0"/>
          <w:color w:val="000000"/>
          <w:szCs w:val="21"/>
          <w:highlight w:val="none"/>
          <w:lang w:eastAsia="zh-CN"/>
        </w:rPr>
        <w:t xml:space="preserve">，</w:t>
      </w:r>
      <w:r>
        <w:rPr>
          <w:rFonts w:ascii="Times New Roman" w:hAnsi="Times New Roman" w:eastAsia="宋体" w:cs="Times New Roman"/>
          <w:b/>
          <w:bCs/>
          <w:caps w:val="0"/>
          <w:color w:val="000000"/>
          <w:szCs w:val="21"/>
          <w:highlight w:val="none"/>
        </w:rPr>
        <w:t xml:space="preserve">不符合的不提供本函</w:t>
      </w:r>
      <w:r>
        <w:rPr>
          <w:rFonts w:ascii="Times New Roman" w:hAnsi="Times New Roman" w:eastAsia="宋体" w:cs="Times New Roman"/>
          <w:caps w:val="0"/>
          <w:color w:val="000000"/>
          <w:szCs w:val="21"/>
          <w:highlight w:val="none"/>
        </w:rPr>
        <w:t xml:space="preserve">）</w:t>
      </w:r>
      <w:r>
        <w:rPr>
          <w:rFonts w:ascii="Times New Roman" w:hAnsi="Times New Roman" w:eastAsia="宋体" w:cs="Times New Roman"/>
          <w:caps w:val="0"/>
          <w:color w:val="000000"/>
          <w:szCs w:val="21"/>
          <w:highlight w:val="none"/>
        </w:rPr>
      </w:r>
      <w:r/>
    </w:p>
    <w:p>
      <w:pPr>
        <w:pStyle w:val="964"/>
        <w:jc w:val="both"/>
        <w:spacing w:before="156"/>
        <w:widowControl w:val="off"/>
        <w:rPr>
          <w:rFonts w:ascii="Times New Roman" w:hAnsi="Times New Roman" w:eastAsia="宋体" w:cs="Times New Roman"/>
          <w:caps w:val="0"/>
          <w:color w:val="000000"/>
          <w:sz w:val="21"/>
          <w:szCs w:val="21"/>
          <w:highlight w:val="none"/>
          <w:lang w:val="en-US" w:eastAsia="zh-CN" w:bidi="ar-SA"/>
        </w:rPr>
      </w:pPr>
      <w:r>
        <w:rPr>
          <w:rFonts w:ascii="Times New Roman" w:hAnsi="Times New Roman" w:eastAsia="宋体" w:cs="Times New Roman"/>
          <w:caps w:val="0"/>
          <w:color w:val="000000"/>
          <w:sz w:val="21"/>
          <w:szCs w:val="21"/>
          <w:highlight w:val="none"/>
          <w:lang w:val="en-US" w:eastAsia="zh-CN" w:bidi="ar-SA"/>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本公司（ 联合体 ）郑重声明</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根据《政府采购促进中小企业发展管理办法》（财库﹝2020﹞46 号）的规定</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本公司（ 联合体 ）参加 </w:t>
      </w:r>
      <w:r>
        <w:rPr>
          <w:rFonts w:ascii="Times New Roman" w:hAnsi="Times New Roman" w:eastAsia="宋体" w:cs="Times New Roman"/>
          <w:i/>
          <w:iCs/>
          <w:caps w:val="0"/>
          <w:color w:val="000000"/>
          <w:sz w:val="24"/>
          <w:highlight w:val="none"/>
          <w:u w:val="single"/>
        </w:rPr>
        <w:t xml:space="preserve"> （ 单位名称 ） </w:t>
      </w:r>
      <w:r>
        <w:rPr>
          <w:rFonts w:ascii="Times New Roman" w:hAnsi="Times New Roman" w:eastAsia="宋体" w:cs="Times New Roman"/>
          <w:caps w:val="0"/>
          <w:color w:val="000000"/>
          <w:sz w:val="24"/>
          <w:highlight w:val="none"/>
        </w:rPr>
        <w:t xml:space="preserve">的</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项目名称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采购活动</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工程的施工单位全部为符合政策要求的中小企业（或者：</w:t>
      </w:r>
      <w:r>
        <w:rPr>
          <w:rFonts w:ascii="Times New Roman" w:hAnsi="Times New Roman" w:eastAsia="宋体" w:cs="Times New Roman"/>
          <w:caps w:val="0"/>
          <w:color w:val="000000"/>
          <w:sz w:val="24"/>
          <w:highlight w:val="none"/>
        </w:rPr>
        <w:t xml:space="preserve">服务全部由符合政策要求的中小企业承接）。相关企业 （含联合体中的中小企业、签订分包意向协议的中小企业 ）的具体情况如下：</w:t>
      </w:r>
      <w:r>
        <w:rPr>
          <w:rFonts w:ascii="Times New Roman" w:hAnsi="Times New Roman" w:eastAsia="宋体" w:cs="Times New Roman"/>
          <w:caps w:val="0"/>
          <w:color w:val="000000"/>
          <w:sz w:val="24"/>
          <w:highlight w:val="none"/>
        </w:rPr>
      </w:r>
      <w:r/>
    </w:p>
    <w:p>
      <w:pPr>
        <w:pStyle w:val="964"/>
        <w:ind w:firstLine="72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1</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标的名称 ）</w:t>
      </w:r>
      <w:r>
        <w:rPr>
          <w:rFonts w:ascii="Times New Roman" w:hAnsi="Times New Roman" w:eastAsia="宋体" w:cs="Times New Roman"/>
          <w:caps w:val="0"/>
          <w:color w:val="000000"/>
          <w:sz w:val="24"/>
          <w:highlight w:val="non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属于</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采购文件中明确的所属行业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；承建（承接）企业为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企业名称 ）</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从业人员</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人</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营业收入为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万元</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资产总额为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万元¹</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属于</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中型企业、小型企业、微型企业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2</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标的名称 ）</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属于</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采购文件中明确的所属行业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；承建（承接）企业为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企业名称 ）</w:t>
      </w:r>
      <w:r>
        <w:rPr>
          <w:rFonts w:ascii="Times New Roman" w:hAnsi="Times New Roman" w:eastAsia="宋体" w:cs="Times New Roman"/>
          <w:caps w:val="0"/>
          <w:color w:val="000000"/>
          <w:sz w:val="24"/>
          <w:highlight w:val="none"/>
          <w:u w:val="single"/>
        </w:rPr>
        <w:t xml:space="preserve"> </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从业人员</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人</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营业收入为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万元</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资产总额为</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万元</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属于</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i/>
          <w:iCs/>
          <w:caps w:val="0"/>
          <w:color w:val="000000"/>
          <w:sz w:val="24"/>
          <w:highlight w:val="none"/>
          <w:u w:val="single"/>
        </w:rPr>
        <w:t xml:space="preserve">（ 中型企业、小型企业、微型企业 ）</w:t>
      </w:r>
      <w:r>
        <w:rPr>
          <w:rFonts w:ascii="Times New Roman" w:hAnsi="Times New Roman" w:eastAsia="宋体" w:cs="Times New Roman"/>
          <w:caps w:val="0"/>
          <w:color w:val="000000"/>
          <w:sz w:val="24"/>
          <w:highlight w:val="none"/>
          <w:u w:val="single"/>
        </w:rPr>
        <w:t xml:space="preserve"> </w:t>
      </w: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以上企业</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不属于大企业的分支机构</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不存在控股股东为大企业的情形</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也不存在与大企业的负责人为同一人的情形。</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本企业对上述声明内容的真实性负责。如有虚假</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将依法承担相应责任。</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32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企业名称（盖章）：</w:t>
      </w:r>
      <w:r>
        <w:rPr>
          <w:rFonts w:ascii="Times New Roman" w:hAnsi="Times New Roman" w:eastAsia="宋体" w:cs="Times New Roman"/>
          <w:caps w:val="0"/>
          <w:color w:val="000000"/>
          <w:sz w:val="24"/>
          <w:highlight w:val="none"/>
        </w:rPr>
      </w:r>
      <w:r/>
    </w:p>
    <w:p>
      <w:pPr>
        <w:pStyle w:val="964"/>
        <w:ind w:firstLine="432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日 </w:t>
      </w:r>
      <w:r>
        <w:rPr>
          <w:rFonts w:hint="eastAsia" w:ascii="Times New Roman" w:hAnsi="Times New Roman" w:eastAsia="宋体" w:cs="Times New Roman"/>
          <w:caps w:val="0"/>
          <w:color w:val="000000"/>
          <w:sz w:val="24"/>
          <w:highlight w:val="none"/>
          <w:lang w:val="en-US" w:eastAsia="zh-CN"/>
        </w:rPr>
        <w:t xml:space="preserve"> </w:t>
      </w:r>
      <w:r>
        <w:rPr>
          <w:rFonts w:ascii="Times New Roman" w:hAnsi="Times New Roman" w:eastAsia="宋体" w:cs="Times New Roman"/>
          <w:caps w:val="0"/>
          <w:color w:val="000000"/>
          <w:sz w:val="24"/>
          <w:highlight w:val="none"/>
        </w:rPr>
        <w:t xml:space="preserve">期：</w:t>
      </w: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Cs w:val="21"/>
          <w:highlight w:val="none"/>
        </w:rPr>
      </w:pPr>
      <w:r>
        <w:rPr>
          <w:rFonts w:ascii="Times New Roman" w:hAnsi="Times New Roman" w:eastAsia="宋体" w:cs="Times New Roman"/>
          <w:caps w:val="0"/>
          <w:color w:val="000000"/>
          <w:szCs w:val="21"/>
          <w:highlight w:val="none"/>
        </w:rPr>
      </w:r>
      <w:r/>
    </w:p>
    <w:p>
      <w:pPr>
        <w:pStyle w:val="964"/>
        <w:rPr>
          <w:rFonts w:ascii="Times New Roman" w:hAnsi="Times New Roman" w:eastAsia="宋体" w:cs="Times New Roman"/>
          <w:caps w:val="0"/>
          <w:color w:val="000000"/>
          <w:sz w:val="18"/>
          <w:szCs w:val="18"/>
          <w:highlight w:val="none"/>
        </w:rPr>
      </w:pPr>
      <w:r>
        <w:rPr>
          <w:rFonts w:ascii="Times New Roman" w:hAnsi="Times New Roman" w:eastAsia="宋体" w:cs="Times New Roman"/>
          <w:caps w:val="0"/>
          <w:color w:val="000000"/>
          <w:sz w:val="18"/>
          <w:szCs w:val="18"/>
          <w:highlight w:val="none"/>
        </w:rPr>
      </w:r>
      <w:r/>
    </w:p>
    <w:p>
      <w:pPr>
        <w:pStyle w:val="964"/>
        <w:rPr>
          <w:rFonts w:ascii="Times New Roman" w:hAnsi="Times New Roman" w:eastAsia="宋体" w:cs="Times New Roman"/>
          <w:caps w:val="0"/>
          <w:color w:val="000000"/>
          <w:sz w:val="18"/>
          <w:szCs w:val="18"/>
          <w:highlight w:val="none"/>
        </w:rPr>
      </w:pPr>
      <w:r>
        <w:rPr>
          <w:rFonts w:ascii="Times New Roman" w:hAnsi="Times New Roman" w:eastAsia="宋体" w:cs="Times New Roman"/>
          <w:caps w:val="0"/>
          <w:color w:val="000000"/>
          <w:sz w:val="18"/>
          <w:szCs w:val="18"/>
          <w:highlight w:val="none"/>
        </w:rPr>
      </w:r>
      <w:r/>
    </w:p>
    <w:p>
      <w:pPr>
        <w:pStyle w:val="964"/>
        <w:rPr>
          <w:rFonts w:ascii="Times New Roman" w:hAnsi="Times New Roman" w:eastAsia="宋体" w:cs="Times New Roman"/>
          <w:caps w:val="0"/>
          <w:color w:val="000000"/>
          <w:sz w:val="18"/>
          <w:szCs w:val="18"/>
          <w:highlight w:val="none"/>
        </w:rPr>
      </w:pPr>
      <w:r>
        <w:rPr>
          <w:rFonts w:ascii="Times New Roman" w:hAnsi="Times New Roman" w:eastAsia="宋体" w:cs="Times New Roman"/>
          <w:caps w:val="0"/>
          <w:color w:val="000000"/>
          <w:sz w:val="18"/>
          <w:szCs w:val="18"/>
          <w:highlight w:val="none"/>
        </w:rPr>
      </w:r>
      <w:r/>
    </w:p>
    <w:p>
      <w:pPr>
        <w:pStyle w:val="964"/>
        <w:rPr>
          <w:rFonts w:ascii="Times New Roman" w:hAnsi="Times New Roman" w:eastAsia="宋体" w:cs="Times New Roman"/>
          <w:caps w:val="0"/>
          <w:color w:val="000000"/>
          <w:highlight w:val="none"/>
          <w:u w:val="single"/>
        </w:rPr>
      </w:pPr>
      <w:r>
        <w:rPr>
          <w:rFonts w:ascii="Times New Roman" w:hAnsi="Times New Roman" w:eastAsia="宋体" w:cs="Times New Roman"/>
          <w:caps w:val="0"/>
          <w:color w:val="000000"/>
          <w:highlight w:val="none"/>
          <w:u w:val="single"/>
        </w:rPr>
        <w:t xml:space="preserve">                                                                            </w:t>
      </w:r>
      <w:r>
        <w:rPr>
          <w:rFonts w:ascii="Times New Roman" w:hAnsi="Times New Roman" w:eastAsia="宋体" w:cs="Times New Roman"/>
          <w:caps w:val="0"/>
          <w:color w:val="000000"/>
          <w:highlight w:val="none"/>
          <w:u w:val="single"/>
        </w:rPr>
      </w:r>
      <w:r/>
    </w:p>
    <w:p>
      <w:pPr>
        <w:pStyle w:val="964"/>
        <w:rPr>
          <w:rFonts w:ascii="Times New Roman" w:hAnsi="Times New Roman" w:eastAsia="宋体" w:cs="Times New Roman"/>
          <w:caps w:val="0"/>
          <w:color w:val="000000"/>
          <w:sz w:val="18"/>
          <w:szCs w:val="18"/>
          <w:highlight w:val="none"/>
        </w:rPr>
      </w:pPr>
      <w:r>
        <w:rPr>
          <w:rFonts w:ascii="Times New Roman" w:hAnsi="Times New Roman" w:eastAsia="宋体" w:cs="Times New Roman"/>
          <w:caps w:val="0"/>
          <w:color w:val="000000"/>
          <w:sz w:val="18"/>
          <w:szCs w:val="18"/>
          <w:highlight w:val="none"/>
        </w:rPr>
        <w:t xml:space="preserve">1 从业人员、营业收入、资产总额填报上一年度数据</w:t>
      </w:r>
      <w:r>
        <w:rPr>
          <w:rFonts w:hint="eastAsia" w:ascii="Times New Roman" w:hAnsi="Times New Roman" w:eastAsia="宋体" w:cs="Times New Roman"/>
          <w:caps w:val="0"/>
          <w:color w:val="000000"/>
          <w:sz w:val="18"/>
          <w:szCs w:val="18"/>
          <w:highlight w:val="none"/>
          <w:lang w:eastAsia="zh-CN"/>
        </w:rPr>
        <w:t xml:space="preserve">，</w:t>
      </w:r>
      <w:r>
        <w:rPr>
          <w:rFonts w:ascii="Times New Roman" w:hAnsi="Times New Roman" w:eastAsia="宋体" w:cs="Times New Roman"/>
          <w:caps w:val="0"/>
          <w:color w:val="000000"/>
          <w:sz w:val="18"/>
          <w:szCs w:val="18"/>
          <w:highlight w:val="none"/>
        </w:rPr>
        <w:t xml:space="preserve">无上一年度数据的新成立企业可不填报。</w:t>
      </w:r>
      <w:r>
        <w:rPr>
          <w:rFonts w:ascii="Times New Roman" w:hAnsi="Times New Roman" w:eastAsia="宋体" w:cs="Times New Roman"/>
          <w:caps w:val="0"/>
          <w:color w:val="000000"/>
          <w:sz w:val="18"/>
          <w:szCs w:val="18"/>
          <w:highlight w:val="none"/>
        </w:rPr>
      </w:r>
      <w:r/>
    </w:p>
    <w:p>
      <w:pPr>
        <w:pStyle w:val="964"/>
        <w:jc w:val="center"/>
        <w:spacing w:line="360" w:lineRule="auto"/>
        <w:rPr>
          <w:rFonts w:ascii="Times New Roman" w:hAnsi="Times New Roman" w:eastAsia="宋体" w:cs="Times New Roman"/>
          <w:caps w:val="0"/>
          <w:color w:val="000000"/>
          <w:sz w:val="28"/>
          <w:szCs w:val="28"/>
          <w:highlight w:val="none"/>
        </w:rPr>
        <w:outlineLvl w:val="3"/>
      </w:pPr>
      <w:r>
        <w:rPr>
          <w:rFonts w:ascii="Times New Roman" w:hAnsi="Times New Roman" w:eastAsia="宋体" w:cs="Times New Roman"/>
          <w:caps w:val="0"/>
          <w:color w:val="000000"/>
          <w:sz w:val="24"/>
          <w:highlight w:val="none"/>
        </w:rPr>
        <w:br w:type="page" w:clear="all"/>
      </w:r>
      <w:r>
        <w:rPr>
          <w:rFonts w:hint="eastAsia" w:ascii="Times New Roman" w:hAnsi="Times New Roman" w:eastAsia="宋体" w:cs="Times New Roman"/>
          <w:caps w:val="0"/>
          <w:color w:val="000000"/>
          <w:sz w:val="28"/>
          <w:szCs w:val="28"/>
          <w:highlight w:val="none"/>
          <w:lang w:val="en-US" w:eastAsia="zh-CN"/>
        </w:rPr>
        <w:t xml:space="preserve">B.</w:t>
      </w:r>
      <w:r>
        <w:rPr>
          <w:rFonts w:ascii="Times New Roman" w:hAnsi="Times New Roman" w:eastAsia="宋体" w:cs="Times New Roman"/>
          <w:caps w:val="0"/>
          <w:color w:val="000000"/>
          <w:sz w:val="28"/>
          <w:szCs w:val="28"/>
          <w:highlight w:val="none"/>
        </w:rPr>
        <w:t xml:space="preserve">监狱企业证明</w:t>
      </w:r>
      <w:r>
        <w:rPr>
          <w:rFonts w:ascii="Times New Roman" w:hAnsi="Times New Roman" w:eastAsia="宋体" w:cs="Times New Roman"/>
          <w:caps w:val="0"/>
          <w:color w:val="000000"/>
          <w:sz w:val="28"/>
          <w:szCs w:val="28"/>
          <w:highlight w:val="none"/>
        </w:rPr>
      </w:r>
      <w:r/>
    </w:p>
    <w:p>
      <w:pPr>
        <w:pStyle w:val="964"/>
        <w:jc w:val="center"/>
        <w:rPr>
          <w:rFonts w:ascii="Times New Roman" w:hAnsi="Times New Roman" w:eastAsia="宋体" w:cs="Times New Roman"/>
          <w:caps w:val="0"/>
          <w:color w:val="000000"/>
          <w:sz w:val="24"/>
          <w:highlight w:val="none"/>
        </w:rPr>
        <w:outlineLvl w:val="9"/>
      </w:pPr>
      <w:r>
        <w:rPr>
          <w:rFonts w:ascii="Times New Roman" w:hAnsi="Times New Roman" w:eastAsia="宋体" w:cs="Times New Roman"/>
          <w:caps w:val="0"/>
          <w:color w:val="000000"/>
          <w:sz w:val="24"/>
          <w:highlight w:val="none"/>
        </w:rPr>
        <w:t xml:space="preserve">（注：符合条件的监狱企业请提供本函</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不符合的不提供本函）</w:t>
      </w:r>
      <w:r>
        <w:rPr>
          <w:rFonts w:ascii="Times New Roman" w:hAnsi="Times New Roman" w:eastAsia="宋体" w:cs="Times New Roman"/>
          <w:caps w:val="0"/>
          <w:color w:val="000000"/>
          <w:sz w:val="24"/>
          <w:highlight w:val="none"/>
        </w:rPr>
      </w:r>
      <w:r/>
    </w:p>
    <w:p>
      <w:pPr>
        <w:pStyle w:val="964"/>
        <w:jc w:val="both"/>
        <w:spacing w:before="156"/>
        <w:widowControl w:val="off"/>
        <w:rPr>
          <w:rFonts w:ascii="Times New Roman" w:hAnsi="Times New Roman" w:eastAsia="宋体" w:cs="Times New Roman"/>
          <w:caps w:val="0"/>
          <w:color w:val="000000"/>
          <w:sz w:val="24"/>
          <w:szCs w:val="24"/>
          <w:highlight w:val="none"/>
          <w:lang w:val="en-US" w:eastAsia="zh-CN" w:bidi="ar-SA"/>
        </w:rPr>
      </w:pPr>
      <w:r>
        <w:rPr>
          <w:rFonts w:ascii="Times New Roman" w:hAnsi="Times New Roman" w:eastAsia="宋体" w:cs="Times New Roman"/>
          <w:caps w:val="0"/>
          <w:color w:val="000000"/>
          <w:sz w:val="24"/>
          <w:szCs w:val="24"/>
          <w:highlight w:val="none"/>
          <w:lang w:val="en-US" w:eastAsia="zh-CN" w:bidi="ar-SA"/>
        </w:rPr>
      </w:r>
      <w:r/>
    </w:p>
    <w:p>
      <w:pPr>
        <w:pStyle w:val="964"/>
        <w:ind w:firstLine="480"/>
        <w:spacing w:before="156"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省级以上监狱管理局、戒毒管理局（含新疆生产建设兵团）出具的属于监狱企业的证明文件。</w:t>
      </w:r>
      <w:r>
        <w:rPr>
          <w:rFonts w:ascii="Times New Roman" w:hAnsi="Times New Roman" w:eastAsia="宋体" w:cs="Times New Roman"/>
          <w:caps w:val="0"/>
          <w:color w:val="000000"/>
          <w:sz w:val="24"/>
          <w:highlight w:val="none"/>
        </w:rPr>
      </w:r>
      <w:r/>
    </w:p>
    <w:p>
      <w:pPr>
        <w:pStyle w:val="964"/>
        <w:jc w:val="both"/>
        <w:spacing w:before="156"/>
        <w:widowControl w:val="off"/>
        <w:rPr>
          <w:rFonts w:ascii="Times New Roman" w:hAnsi="Times New Roman" w:eastAsia="宋体" w:cs="Times New Roman"/>
          <w:caps w:val="0"/>
          <w:color w:val="000000"/>
          <w:sz w:val="24"/>
          <w:szCs w:val="24"/>
          <w:highlight w:val="none"/>
          <w:lang w:val="en-US" w:eastAsia="zh-CN" w:bidi="ar-SA"/>
        </w:rPr>
      </w:pPr>
      <w:r>
        <w:rPr>
          <w:rFonts w:ascii="Times New Roman" w:hAnsi="Times New Roman" w:eastAsia="宋体" w:cs="Times New Roman"/>
          <w:caps w:val="0"/>
          <w:color w:val="000000"/>
          <w:sz w:val="24"/>
          <w:szCs w:val="24"/>
          <w:highlight w:val="none"/>
          <w:lang w:val="en-US" w:eastAsia="zh-CN" w:bidi="ar-SA"/>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单位名称（盖章）：</w:t>
      </w: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日  期：</w:t>
      </w:r>
      <w:r>
        <w:rPr>
          <w:rFonts w:ascii="Times New Roman" w:hAnsi="Times New Roman" w:eastAsia="宋体" w:cs="Times New Roman"/>
          <w:caps w:val="0"/>
          <w:color w:val="000000"/>
          <w:sz w:val="24"/>
          <w:highlight w:val="none"/>
        </w:rPr>
      </w:r>
      <w:r/>
    </w:p>
    <w:p>
      <w:pPr>
        <w:pStyle w:val="964"/>
        <w:jc w:val="center"/>
        <w:spacing w:line="360" w:lineRule="auto"/>
        <w:rPr>
          <w:rFonts w:ascii="Times New Roman" w:hAnsi="Times New Roman" w:eastAsia="宋体" w:cs="Times New Roman"/>
          <w:caps w:val="0"/>
          <w:color w:val="000000"/>
          <w:sz w:val="28"/>
          <w:szCs w:val="28"/>
          <w:highlight w:val="none"/>
        </w:rPr>
        <w:outlineLvl w:val="3"/>
      </w:pPr>
      <w:r>
        <w:rPr>
          <w:rFonts w:ascii="Times New Roman" w:hAnsi="Times New Roman" w:eastAsia="宋体" w:cs="Times New Roman"/>
          <w:caps w:val="0"/>
          <w:color w:val="000000"/>
          <w:sz w:val="24"/>
          <w:highlight w:val="none"/>
        </w:rPr>
        <w:br w:type="page" w:clear="all"/>
      </w:r>
      <w:r>
        <w:rPr>
          <w:rFonts w:hint="eastAsia" w:ascii="Times New Roman" w:hAnsi="Times New Roman" w:eastAsia="宋体" w:cs="Times New Roman"/>
          <w:caps w:val="0"/>
          <w:color w:val="000000"/>
          <w:sz w:val="28"/>
          <w:szCs w:val="28"/>
          <w:highlight w:val="none"/>
          <w:lang w:val="en-US" w:eastAsia="zh-CN"/>
        </w:rPr>
        <w:t xml:space="preserve">C.</w:t>
      </w:r>
      <w:r>
        <w:rPr>
          <w:rFonts w:ascii="Times New Roman" w:hAnsi="Times New Roman" w:eastAsia="宋体" w:cs="Times New Roman"/>
          <w:caps w:val="0"/>
          <w:color w:val="000000"/>
          <w:sz w:val="28"/>
          <w:szCs w:val="28"/>
          <w:highlight w:val="none"/>
        </w:rPr>
        <w:t xml:space="preserve">残疾人福利性单位声明函</w:t>
      </w:r>
      <w:r>
        <w:rPr>
          <w:rFonts w:ascii="Times New Roman" w:hAnsi="Times New Roman" w:eastAsia="宋体" w:cs="Times New Roman"/>
          <w:caps w:val="0"/>
          <w:color w:val="000000"/>
          <w:sz w:val="28"/>
          <w:szCs w:val="28"/>
          <w:highlight w:val="none"/>
        </w:rPr>
      </w:r>
      <w:r/>
    </w:p>
    <w:p>
      <w:pPr>
        <w:pStyle w:val="964"/>
        <w:jc w:val="center"/>
        <w:rPr>
          <w:rFonts w:ascii="Times New Roman" w:hAnsi="Times New Roman" w:eastAsia="宋体" w:cs="Times New Roman"/>
          <w:caps w:val="0"/>
          <w:color w:val="000000"/>
          <w:sz w:val="24"/>
          <w:highlight w:val="none"/>
        </w:rPr>
        <w:outlineLvl w:val="9"/>
      </w:pPr>
      <w:r>
        <w:rPr>
          <w:rFonts w:ascii="Times New Roman" w:hAnsi="Times New Roman" w:eastAsia="宋体" w:cs="Times New Roman"/>
          <w:caps w:val="0"/>
          <w:color w:val="000000"/>
          <w:sz w:val="24"/>
          <w:highlight w:val="none"/>
        </w:rPr>
        <w:t xml:space="preserve">（注：符合条件的残疾人福利性单位请提供本函</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不符合的不提供本函）</w:t>
      </w: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本单位郑重声明</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根据《财政部 民政部 中国残疾人联合会关于促进残疾人就业政府采购政策的通知》（财库〔2017〕141号）的规定</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本单位为符合条件的残疾人福利性单位</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且本单位参加______单位的______项目采购活动提供本单位制造的货物（由本单位承担工程/提供服务）</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或者提供其他残疾人福利性单位制造的货物（不包括使用非残疾人福利性单位注册商标的货物）。</w:t>
      </w: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480"/>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24"/>
          <w:highlight w:val="none"/>
        </w:rPr>
        <w:t xml:space="preserve">本单位对上述声明的真实性负责。如有虚假</w:t>
      </w:r>
      <w:r>
        <w:rPr>
          <w:rFonts w:hint="eastAsia" w:ascii="Times New Roman" w:hAnsi="Times New Roman" w:eastAsia="宋体" w:cs="Times New Roman"/>
          <w:caps w:val="0"/>
          <w:color w:val="000000"/>
          <w:sz w:val="24"/>
          <w:highlight w:val="none"/>
          <w:lang w:eastAsia="zh-CN"/>
        </w:rPr>
        <w:t xml:space="preserve">，</w:t>
      </w:r>
      <w:r>
        <w:rPr>
          <w:rFonts w:ascii="Times New Roman" w:hAnsi="Times New Roman" w:eastAsia="宋体" w:cs="Times New Roman"/>
          <w:caps w:val="0"/>
          <w:color w:val="000000"/>
          <w:sz w:val="24"/>
          <w:highlight w:val="none"/>
        </w:rPr>
        <w:t xml:space="preserve">将依法承担相应责任。</w:t>
      </w:r>
      <w:r>
        <w:rPr>
          <w:rFonts w:ascii="Times New Roman" w:hAnsi="Times New Roman" w:eastAsia="宋体" w:cs="Times New Roman"/>
          <w:caps w:val="0"/>
          <w:color w:val="000000"/>
          <w:sz w:val="32"/>
          <w:szCs w:val="32"/>
          <w:highlight w:val="none"/>
        </w:rPr>
      </w:r>
      <w:r/>
    </w:p>
    <w:p>
      <w:pPr>
        <w:pStyle w:val="964"/>
        <w:ind w:firstLine="640"/>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ind w:firstLine="640"/>
        <w:spacing w:line="360" w:lineRule="auto"/>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t xml:space="preserve"> </w:t>
      </w:r>
      <w:r>
        <w:rPr>
          <w:rFonts w:ascii="Times New Roman" w:hAnsi="Times New Roman" w:eastAsia="宋体" w:cs="Times New Roman"/>
          <w:caps w:val="0"/>
          <w:color w:val="000000"/>
          <w:sz w:val="32"/>
          <w:szCs w:val="32"/>
          <w:highlight w:val="none"/>
        </w:rPr>
      </w:r>
      <w:r/>
    </w:p>
    <w:p>
      <w:pPr>
        <w:pStyle w:val="964"/>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t xml:space="preserve"> </w:t>
      </w:r>
      <w:r>
        <w:rPr>
          <w:rFonts w:ascii="Times New Roman" w:hAnsi="Times New Roman" w:eastAsia="宋体" w:cs="Times New Roman"/>
          <w:caps w:val="0"/>
          <w:color w:val="000000"/>
          <w:sz w:val="32"/>
          <w:szCs w:val="32"/>
          <w:highlight w:val="none"/>
        </w:rPr>
      </w:r>
      <w:r/>
    </w:p>
    <w:p>
      <w:pPr>
        <w:pStyle w:val="964"/>
        <w:rPr>
          <w:rFonts w:ascii="Times New Roman" w:hAnsi="Times New Roman" w:eastAsia="宋体" w:cs="Times New Roman"/>
          <w:caps w:val="0"/>
          <w:color w:val="000000"/>
          <w:sz w:val="32"/>
          <w:szCs w:val="32"/>
          <w:highlight w:val="none"/>
        </w:rPr>
      </w:pPr>
      <w:r>
        <w:rPr>
          <w:rFonts w:ascii="Times New Roman" w:hAnsi="Times New Roman" w:eastAsia="宋体" w:cs="Times New Roman"/>
          <w:caps w:val="0"/>
          <w:color w:val="000000"/>
          <w:sz w:val="32"/>
          <w:szCs w:val="32"/>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单位名称（盖章）：</w:t>
      </w:r>
      <w:r>
        <w:rPr>
          <w:rFonts w:ascii="Times New Roman" w:hAnsi="Times New Roman" w:eastAsia="宋体" w:cs="Times New Roman"/>
          <w:caps w:val="0"/>
          <w:color w:val="000000"/>
          <w:sz w:val="24"/>
          <w:highlight w:val="none"/>
        </w:rPr>
      </w:r>
      <w:r/>
    </w:p>
    <w:p>
      <w:pPr>
        <w:pStyle w:val="964"/>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r>
      <w:r/>
    </w:p>
    <w:p>
      <w:pPr>
        <w:pStyle w:val="964"/>
        <w:ind w:firstLine="5040"/>
        <w:rPr>
          <w:rFonts w:ascii="Times New Roman" w:hAnsi="Times New Roman" w:eastAsia="宋体" w:cs="Times New Roman"/>
          <w:caps w:val="0"/>
          <w:color w:val="000000"/>
          <w:sz w:val="24"/>
          <w:highlight w:val="none"/>
        </w:rPr>
      </w:pPr>
      <w:r>
        <w:rPr>
          <w:rFonts w:ascii="Times New Roman" w:hAnsi="Times New Roman" w:eastAsia="宋体" w:cs="Times New Roman"/>
          <w:caps w:val="0"/>
          <w:color w:val="000000"/>
          <w:sz w:val="24"/>
          <w:highlight w:val="none"/>
        </w:rPr>
        <w:t xml:space="preserve">日  期：</w:t>
      </w:r>
      <w:r>
        <w:rPr>
          <w:rFonts w:ascii="Times New Roman" w:hAnsi="Times New Roman" w:eastAsia="宋体" w:cs="Times New Roman"/>
          <w:caps w:val="0"/>
          <w:color w:val="000000"/>
          <w:sz w:val="24"/>
          <w:highlight w:val="none"/>
        </w:rPr>
      </w:r>
      <w:r/>
    </w:p>
    <w:p>
      <w:pPr>
        <w:pStyle w:val="964"/>
        <w:keepLines w:val="0"/>
        <w:keepNext w:val="0"/>
        <w:pageBreakBefore w:val="0"/>
        <w:spacing w:before="5929"/>
        <w:widowControl w:val="off"/>
        <w:rPr>
          <w:rFonts w:hint="eastAsia" w:ascii="宋体" w:hAnsi="宋体" w:eastAsia="宋体" w:cs="宋体"/>
          <w:color w:val="000000"/>
          <w:highlight w:val="none"/>
        </w:rPr>
      </w:pPr>
      <w:r>
        <w:rPr>
          <w:rFonts w:ascii="Times New Roman" w:hAnsi="Times New Roman" w:eastAsia="宋体" w:cs="Times New Roman"/>
          <w:caps w:val="0"/>
          <w:color w:val="000000"/>
          <w:sz w:val="24"/>
          <w:highlight w:val="none"/>
        </w:rPr>
        <w:br w:type="page" w:clear="all"/>
      </w:r>
      <w:r>
        <w:rPr>
          <w:rFonts w:hint="eastAsia" w:ascii="Times New Roman" w:hAnsi="Times New Roman" w:eastAsia="宋体" w:cs="Times New Roman"/>
          <w:b/>
          <w:bCs/>
          <w:caps w:val="0"/>
          <w:color w:val="000000"/>
          <w:sz w:val="36"/>
          <w:szCs w:val="44"/>
          <w:highlight w:val="none"/>
          <w:lang w:val="en-US" w:eastAsia="zh-CN" w:bidi="ar-SA"/>
        </w:rPr>
        <w:t xml:space="preserve">六、招标</w:t>
      </w:r>
      <w:r>
        <w:rPr>
          <w:rFonts w:ascii="Times New Roman" w:hAnsi="Times New Roman" w:eastAsia="宋体" w:cs="Times New Roman"/>
          <w:b/>
          <w:bCs/>
          <w:caps w:val="0"/>
          <w:color w:val="000000"/>
          <w:sz w:val="36"/>
          <w:szCs w:val="44"/>
          <w:highlight w:val="none"/>
          <w:lang w:val="en-US" w:eastAsia="zh-CN" w:bidi="ar-SA"/>
        </w:rPr>
        <w:t xml:space="preserve">文件规定或者</w:t>
      </w:r>
      <w:r>
        <w:rPr>
          <w:rFonts w:hint="eastAsia" w:ascii="Times New Roman" w:hAnsi="Times New Roman" w:eastAsia="宋体" w:cs="Times New Roman"/>
          <w:b/>
          <w:bCs/>
          <w:caps w:val="0"/>
          <w:color w:val="000000"/>
          <w:sz w:val="36"/>
          <w:szCs w:val="44"/>
          <w:highlight w:val="none"/>
          <w:lang w:val="en-US" w:eastAsia="zh-CN" w:bidi="ar-SA"/>
        </w:rPr>
        <w:t xml:space="preserve">投标人</w:t>
      </w:r>
      <w:r>
        <w:rPr>
          <w:rFonts w:ascii="Times New Roman" w:hAnsi="Times New Roman" w:eastAsia="宋体" w:cs="Times New Roman"/>
          <w:b/>
          <w:bCs/>
          <w:caps w:val="0"/>
          <w:color w:val="000000"/>
          <w:sz w:val="36"/>
          <w:szCs w:val="44"/>
          <w:highlight w:val="none"/>
          <w:lang w:val="en-US" w:eastAsia="zh-CN" w:bidi="ar-SA"/>
        </w:rPr>
        <w:t xml:space="preserve">认为需要提供的其他文件</w:t>
      </w:r>
      <w:r>
        <w:rPr>
          <w:rFonts w:hint="eastAsia" w:ascii="宋体" w:hAnsi="宋体" w:eastAsia="宋体" w:cs="宋体"/>
          <w:color w:val="000000"/>
          <w:highlight w:val="none"/>
        </w:rPr>
      </w:r>
      <w:r/>
    </w:p>
    <w:p>
      <w:pPr>
        <w:pStyle w:val="964"/>
        <w:jc w:val="center"/>
        <w:rPr>
          <w:rFonts w:hint="eastAsia" w:ascii="宋体" w:hAnsi="宋体" w:eastAsia="宋体" w:cs="宋体"/>
          <w:color w:val="000000"/>
          <w:sz w:val="36"/>
          <w:szCs w:val="32"/>
          <w:highlight w:val="none"/>
        </w:rPr>
      </w:pPr>
      <w:r>
        <w:rPr>
          <w:rFonts w:hint="eastAsia" w:ascii="宋体" w:hAnsi="宋体" w:eastAsia="宋体" w:cs="宋体"/>
          <w:color w:val="000000"/>
          <w:highlight w:val="none"/>
        </w:rPr>
        <w:br w:type="page" w:clear="all"/>
      </w:r>
      <w:bookmarkStart w:id="114" w:name="_Toc5383"/>
      <w:r>
        <w:rPr>
          <w:rFonts w:hint="eastAsia" w:ascii="宋体" w:hAnsi="宋体" w:eastAsia="宋体" w:cs="宋体"/>
          <w:b/>
          <w:bCs/>
          <w:color w:val="000000"/>
          <w:sz w:val="36"/>
          <w:szCs w:val="32"/>
          <w:highlight w:val="none"/>
        </w:rPr>
        <w:t xml:space="preserve">告供应商书</w:t>
      </w:r>
      <w:bookmarkEnd w:id="114"/>
      <w:r>
        <w:rPr>
          <w:rFonts w:hint="eastAsia" w:ascii="宋体" w:hAnsi="宋体" w:eastAsia="宋体" w:cs="宋体"/>
          <w:color w:val="000000"/>
          <w:sz w:val="36"/>
          <w:szCs w:val="32"/>
          <w:highlight w:val="none"/>
        </w:rPr>
      </w:r>
      <w:r/>
    </w:p>
    <w:p>
      <w:pPr>
        <w:pStyle w:val="964"/>
        <w:rPr>
          <w:rFonts w:hint="eastAsia" w:ascii="宋体" w:hAnsi="宋体" w:eastAsia="宋体" w:cs="宋体"/>
          <w:color w:val="000000"/>
          <w:sz w:val="44"/>
          <w:szCs w:val="44"/>
          <w:highlight w:val="none"/>
        </w:rPr>
      </w:pPr>
      <w:r>
        <w:rPr>
          <w:rFonts w:hint="eastAsia" w:ascii="宋体" w:hAnsi="宋体" w:eastAsia="宋体" w:cs="宋体"/>
          <w:color w:val="000000"/>
          <w:sz w:val="32"/>
          <w:szCs w:val="32"/>
          <w:highlight w:val="none"/>
        </w:rPr>
        <w:t xml:space="preserve">中标（成交）供应商：</w:t>
      </w:r>
      <w:r>
        <w:rPr>
          <w:rFonts w:hint="eastAsia" w:ascii="宋体" w:hAnsi="宋体" w:eastAsia="宋体" w:cs="宋体"/>
          <w:color w:val="000000"/>
          <w:sz w:val="44"/>
          <w:szCs w:val="44"/>
          <w:highlight w:val="none"/>
        </w:rPr>
      </w:r>
      <w:r/>
    </w:p>
    <w:p>
      <w:pPr>
        <w:pStyle w:val="964"/>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宋体" w:hAnsi="宋体" w:eastAsia="宋体" w:cs="宋体"/>
          <w:color w:val="000000"/>
          <w:sz w:val="32"/>
          <w:szCs w:val="32"/>
          <w:highlight w:val="none"/>
        </w:rPr>
      </w:r>
      <w:r/>
    </w:p>
    <w:p>
      <w:pPr>
        <w:pStyle w:val="964"/>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宋体" w:hAnsi="宋体" w:eastAsia="宋体" w:cs="宋体"/>
          <w:color w:val="000000"/>
          <w:sz w:val="32"/>
          <w:szCs w:val="32"/>
          <w:highlight w:val="none"/>
        </w:rPr>
      </w:r>
      <w:r/>
    </w:p>
    <w:p>
      <w:pPr>
        <w:pStyle w:val="964"/>
        <w:ind w:firstLine="640"/>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如您需要帮助，请致电镇江市财政局政府采购管理处，电话：0511-80909958。我们将竭诚为您服务！</w:t>
      </w:r>
      <w:r>
        <w:rPr>
          <w:rFonts w:hint="eastAsia" w:ascii="宋体" w:hAnsi="宋体" w:eastAsia="宋体" w:cs="宋体"/>
          <w:color w:val="000000"/>
          <w:sz w:val="32"/>
          <w:szCs w:val="32"/>
          <w:highlight w:val="none"/>
        </w:rPr>
      </w:r>
      <w:r/>
    </w:p>
    <w:p>
      <w:pPr>
        <w:pStyle w:val="964"/>
        <w:ind w:right="160" w:firstLine="640"/>
        <w:jc w:val="righ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64"/>
        <w:ind w:right="160" w:firstLine="640"/>
        <w:jc w:val="righ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镇江市财政局</w:t>
      </w:r>
      <w:r>
        <w:rPr>
          <w:rFonts w:hint="eastAsia" w:ascii="宋体" w:hAnsi="宋体" w:eastAsia="宋体" w:cs="宋体"/>
          <w:color w:val="000000"/>
          <w:sz w:val="32"/>
          <w:szCs w:val="32"/>
          <w:highlight w:val="none"/>
        </w:rPr>
      </w:r>
      <w:r/>
    </w:p>
    <w:sectPr>
      <w:headerReference w:type="default" r:id="rId10"/>
      <w:footerReference w:type="default" r:id="rId13"/>
      <w:footerReference w:type="first" r:id="rId14"/>
      <w:footnotePr/>
      <w:endnotePr/>
      <w:type w:val="nextPage"/>
      <w:pgSz w:w="11906" w:h="16838" w:orient="portrait"/>
      <w:pgMar w:top="1440" w:right="1247" w:bottom="1440"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tabs>
        <w:tab w:val="center" w:pos="470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pPr>
                          <w:r/>
                          <w:r/>
                        </w:p>
                        <w:p>
                          <w:pPr>
                            <w:pStyle w:val="9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pPr>
                    <w:r/>
                    <w:r/>
                  </w:p>
                  <w:p>
                    <w:pPr>
                      <w:pStyle w:val="96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pPr>
    <w:r>
      <w:fldChar w:fldCharType="begin"/>
    </w:r>
    <w:r>
      <w:rPr>
        <w:rStyle w:val="1069"/>
      </w:rPr>
      <w:instrText xml:space="preserve"> PAGE </w:instrText>
    </w:r>
    <w:r>
      <w:fldChar w:fldCharType="separate"/>
    </w:r>
    <w:r>
      <w:rPr>
        <w:rStyle w:val="1069"/>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widowControl w:val="off"/>
      <w:tabs>
        <w:tab w:val="left" w:pos="5314" w:leader="none"/>
      </w:tabs>
      <w:rPr>
        <w:rFonts w:ascii="Calibri" w:hAnsi="Calibri" w:eastAsia="宋体" w:cs="Times New Roman"/>
        <w:sz w:val="18"/>
        <w:szCs w:val="18"/>
        <w:lang w:val="en-US" w:eastAsia="zh-CN" w:bidi="ar-SA"/>
      </w:rPr>
    </w:pPr>
    <w:r>
      <w:rPr>
        <w:sz w:val="18"/>
      </w:rPr>
    </w:r>
    <w:r>
      <w:rPr>
        <w:rFonts w:hint="eastAsia" w:ascii="Calibri" w:hAnsi="Calibri" w:cs="Times New Roman"/>
        <w:sz w:val="18"/>
        <w:szCs w:val="18"/>
        <w:lang w:val="en-US" w:eastAsia="zh-CN" w:bidi="ar-SA"/>
      </w:rPr>
      <w:tab/>
    </w:r>
    <w:r>
      <w:rPr>
        <w:rFonts w:ascii="Calibri" w:hAnsi="Calibri"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tabs>
        <w:tab w:val="center" w:pos="4153" w:leader="none"/>
        <w:tab w:val="right" w:pos="8306" w:leader="none"/>
      </w:tabs>
    </w:pPr>
    <w:r>
      <w:fldChar w:fldCharType="begin"/>
    </w:r>
    <w:r>
      <w:rPr>
        <w:rStyle w:val="1069"/>
      </w:rPr>
      <w:instrText xml:space="preserve"> PAGE </w:instrText>
    </w:r>
    <w:r>
      <w:fldChar w:fldCharType="separate"/>
    </w:r>
    <w:r>
      <w:rPr>
        <w:rStyle w:val="106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ascii="Times New Roman" w:hAnsi="Times New Roman" w:eastAsia="宋体" w:cs="Times New Roman"/>
      </w:rPr>
    </w:pPr>
    <w:r>
      <w:rPr>
        <w:rFonts w:hint="eastAsia"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4"/>
        <w:ind w:left="0" w:firstLine="0"/>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
    <w:multiLevelType w:val="hybridMultilevel"/>
    <w:lvl w:ilvl="0">
      <w:start w:val="1"/>
      <w:numFmt w:val="decimal"/>
      <w:isLgl w:val="false"/>
      <w:suff w:val="space"/>
      <w:lvlText w:val="(%1)"/>
      <w:lvlJc w:val="left"/>
      <w:pPr>
        <w:pStyle w:val="964"/>
        <w:ind w:left="425" w:hanging="425"/>
      </w:pPr>
      <w:rPr>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3">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4">
    <w:multiLevelType w:val="hybridMultilevel"/>
    <w:lvl w:ilvl="0">
      <w:start w:val="1"/>
      <w:numFmt w:val="decimal"/>
      <w:isLgl w:val="false"/>
      <w:suff w:val="space"/>
      <w:lvlText w:val="%1."/>
      <w:lvlJc w:val="left"/>
      <w:pPr>
        <w:pStyle w:val="964"/>
        <w:ind w:left="425" w:hanging="425"/>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5">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6">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7">
    <w:multiLevelType w:val="hybridMultilevel"/>
    <w:lvl w:ilvl="0">
      <w:start w:val="1"/>
      <w:numFmt w:val="decimal"/>
      <w:isLgl w:val="false"/>
      <w:suff w:val="nothing"/>
      <w:lvlText w:val="（%1）"/>
      <w:lvlJc w:val="left"/>
      <w:pPr>
        <w:pStyle w:val="964"/>
        <w:ind w:left="0" w:firstLine="0"/>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8">
    <w:multiLevelType w:val="hybridMultilevel"/>
    <w:lvl w:ilvl="0">
      <w:start w:val="1"/>
      <w:numFmt w:val="decimal"/>
      <w:isLgl w:val="false"/>
      <w:suff w:val="nothing"/>
      <w:lvlText w:val="（%1）"/>
      <w:lvlJc w:val="left"/>
      <w:pPr>
        <w:pStyle w:val="964"/>
        <w:ind w:left="0" w:firstLine="0"/>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9">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0">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1">
    <w:multiLevelType w:val="hybridMultilevel"/>
    <w:lvl w:ilvl="0">
      <w:start w:val="1"/>
      <w:numFmt w:val="decimal"/>
      <w:isLgl w:val="false"/>
      <w:suff w:val="nothing"/>
      <w:lvlText w:val="（%1）"/>
      <w:lvlJc w:val="left"/>
      <w:pPr>
        <w:pStyle w:val="964"/>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3">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4">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5">
    <w:multiLevelType w:val="hybridMultilevel"/>
    <w:lvl w:ilvl="0">
      <w:start w:val="1"/>
      <w:numFmt w:val="decimal"/>
      <w:isLgl w:val="false"/>
      <w:suff w:val="space"/>
      <w:lvlText w:val="(%1)"/>
      <w:lvlJc w:val="left"/>
      <w:pPr>
        <w:pStyle w:val="964"/>
        <w:ind w:left="425" w:hanging="425"/>
      </w:pPr>
      <w:rPr>
        <w:rFonts w:ascii="Times New Roman" w:hAnsi="Times New Roman" w:cs="Times New Roman"/>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6">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7">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8">
    <w:multiLevelType w:val="hybridMultilevel"/>
    <w:lvl w:ilvl="0">
      <w:start w:val="1"/>
      <w:numFmt w:val="decimal"/>
      <w:isLgl w:val="false"/>
      <w:suff w:val="nothing"/>
      <w:lvlText w:val="（%1）"/>
      <w:lvlJc w:val="left"/>
      <w:pPr>
        <w:pStyle w:val="964"/>
        <w:ind w:left="0" w:firstLine="0"/>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19">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20">
    <w:multiLevelType w:val="hybridMultilevel"/>
    <w:lvl w:ilvl="0">
      <w:start w:val="1"/>
      <w:numFmt w:val="decimal"/>
      <w:isLgl w:val="false"/>
      <w:suff w:val="nothing"/>
      <w:lvlText w:val="(%1)"/>
      <w:lvlJc w:val="left"/>
      <w:pPr>
        <w:pStyle w:val="964"/>
        <w:ind w:left="425" w:hanging="425"/>
      </w:pPr>
      <w:rPr>
        <w:b w:val="0"/>
        <w:bCs w:val="0"/>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22">
    <w:multiLevelType w:val="hybridMultilevel"/>
    <w:lvl w:ilvl="0">
      <w:start w:val="1"/>
      <w:numFmt w:val="chineseCounting"/>
      <w:isLgl w:val="false"/>
      <w:suff w:val="space"/>
      <w:lvlText w:val="（%1）"/>
      <w:lvlJc w:val="left"/>
      <w:pPr>
        <w:pStyle w:val="964"/>
        <w:ind w:left="0" w:firstLine="420"/>
      </w:pPr>
      <w:rPr>
        <w:sz w:val="24"/>
        <w:szCs w:val="24"/>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23">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24">
    <w:multiLevelType w:val="hybridMultilevel"/>
    <w:lvl w:ilvl="0">
      <w:start w:val="1"/>
      <w:numFmt w:val="decimal"/>
      <w:isLgl w:val="false"/>
      <w:suff w:val="nothing"/>
      <w:lvlText w:val="(%1)"/>
      <w:lvlJc w:val="left"/>
      <w:pPr>
        <w:pStyle w:val="964"/>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964"/>
        <w:ind w:left="0" w:firstLine="0"/>
      </w:pPr>
      <w:rPr>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964"/>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964"/>
        <w:ind w:left="0" w:firstLine="400"/>
        <w:tabs>
          <w:tab w:val="num" w:pos="0" w:leader="none"/>
        </w:tabs>
      </w:pPr>
      <w:rPr>
        <w:rFonts w:ascii="Times New Roman" w:hAnsi="Times New Roman" w:cs="Times New Roman"/>
        <w:sz w:val="24"/>
        <w:szCs w:val="24"/>
      </w:rPr>
    </w:lvl>
    <w:lvl w:ilvl="1">
      <w:start w:val="1"/>
      <w:numFmt w:val="decimal"/>
      <w:isLgl w:val="false"/>
      <w:suff w:val="nothing"/>
      <w:lvlText w:val="（%2）"/>
      <w:lvlJc w:val="left"/>
      <w:pPr>
        <w:pStyle w:val="964"/>
        <w:ind w:left="0" w:firstLine="400"/>
        <w:tabs>
          <w:tab w:val="num" w:pos="0" w:leader="none"/>
        </w:tabs>
      </w:pPr>
      <w:rPr>
        <w:rFonts w:hint="eastAsia" w:ascii="宋体" w:hAnsi="宋体" w:eastAsia="宋体" w:cs="宋体"/>
      </w:rPr>
    </w:lvl>
    <w:lvl w:ilvl="2">
      <w:start w:val="1"/>
      <w:numFmt w:val="decimal"/>
      <w:isLgl w:val="false"/>
      <w:suff w:val="nothing"/>
      <w:lvlText w:val="%3."/>
      <w:lvlJc w:val="left"/>
      <w:pPr>
        <w:pStyle w:val="964"/>
        <w:ind w:left="2160"/>
      </w:pPr>
    </w:lvl>
    <w:lvl w:ilvl="3">
      <w:start w:val="1"/>
      <w:numFmt w:val="decimal"/>
      <w:isLgl w:val="false"/>
      <w:suff w:val="nothing"/>
      <w:lvlText w:val="%4."/>
      <w:lvlJc w:val="left"/>
      <w:pPr>
        <w:pStyle w:val="964"/>
        <w:ind w:left="2880"/>
      </w:pPr>
    </w:lvl>
    <w:lvl w:ilvl="4">
      <w:start w:val="1"/>
      <w:numFmt w:val="decimal"/>
      <w:isLgl w:val="false"/>
      <w:suff w:val="nothing"/>
      <w:lvlText w:val="%5."/>
      <w:lvlJc w:val="left"/>
      <w:pPr>
        <w:pStyle w:val="964"/>
        <w:ind w:left="3600"/>
      </w:pPr>
    </w:lvl>
    <w:lvl w:ilvl="5">
      <w:start w:val="1"/>
      <w:numFmt w:val="decimal"/>
      <w:isLgl w:val="false"/>
      <w:suff w:val="nothing"/>
      <w:lvlText w:val="%6."/>
      <w:lvlJc w:val="left"/>
      <w:pPr>
        <w:pStyle w:val="964"/>
        <w:ind w:left="4320"/>
      </w:pPr>
    </w:lvl>
    <w:lvl w:ilvl="6">
      <w:start w:val="1"/>
      <w:numFmt w:val="decimal"/>
      <w:isLgl w:val="false"/>
      <w:suff w:val="nothing"/>
      <w:lvlText w:val="%7."/>
      <w:lvlJc w:val="left"/>
      <w:pPr>
        <w:pStyle w:val="964"/>
        <w:ind w:left="5040"/>
      </w:pPr>
    </w:lvl>
    <w:lvl w:ilvl="7">
      <w:start w:val="1"/>
      <w:numFmt w:val="decimal"/>
      <w:isLgl w:val="false"/>
      <w:suff w:val="nothing"/>
      <w:lvlText w:val="%8."/>
      <w:lvlJc w:val="left"/>
      <w:pPr>
        <w:pStyle w:val="964"/>
        <w:ind w:left="5760"/>
      </w:pPr>
    </w:lvl>
    <w:lvl w:ilvl="8">
      <w:start w:val="1"/>
      <w:numFmt w:val="decimal"/>
      <w:isLgl w:val="false"/>
      <w:suff w:val="nothing"/>
      <w:lvlText w:val="%9."/>
      <w:lvlJc w:val="left"/>
      <w:pPr>
        <w:pStyle w:val="964"/>
        <w:ind w:left="6480"/>
      </w:pPr>
    </w:lvl>
  </w:abstractNum>
  <w:abstractNum w:abstractNumId="28">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29">
    <w:multiLevelType w:val="hybridMultilevel"/>
    <w:lvl w:ilvl="0">
      <w:start w:val="1"/>
      <w:numFmt w:val="decimal"/>
      <w:isLgl w:val="false"/>
      <w:suff w:val="space"/>
      <w:lvlText w:val="%1."/>
      <w:lvlJc w:val="left"/>
      <w:pPr>
        <w:pStyle w:val="964"/>
        <w:ind w:left="425" w:hanging="425"/>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30">
    <w:multiLevelType w:val="hybridMultilevel"/>
    <w:lvl w:ilvl="0">
      <w:start w:val="1"/>
      <w:numFmt w:val="decimal"/>
      <w:isLgl w:val="false"/>
      <w:suff w:val="nothing"/>
      <w:lvlText w:val="（%1）"/>
      <w:lvlJc w:val="left"/>
      <w:pPr>
        <w:pStyle w:val="9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32">
    <w:multiLevelType w:val="hybridMultilevel"/>
    <w:lvl w:ilvl="0">
      <w:start w:val="1"/>
      <w:numFmt w:val="decimal"/>
      <w:isLgl w:val="false"/>
      <w:suff w:val="space"/>
      <w:lvlText w:val="%1."/>
      <w:lvlJc w:val="left"/>
      <w:pPr>
        <w:pStyle w:val="964"/>
        <w:ind w:left="425" w:hanging="425"/>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33">
    <w:multiLevelType w:val="hybridMultilevel"/>
    <w:lvl w:ilvl="0">
      <w:start w:val="1"/>
      <w:numFmt w:val="decimal"/>
      <w:isLgl w:val="false"/>
      <w:suff w:val="space"/>
      <w:lvlText w:val="%1."/>
      <w:lvlJc w:val="left"/>
      <w:pPr>
        <w:pStyle w:val="964"/>
        <w:ind w:left="425" w:hanging="425"/>
      </w:pPr>
      <w:rPr>
        <w:rFonts w:ascii="Times New Roman" w:hAnsi="Times New Roman" w:cs="Times New Roman"/>
        <w:b w:val="0"/>
        <w:bCs w:val="0"/>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abstractNum w:abstractNumId="34">
    <w:multiLevelType w:val="hybridMultilevel"/>
    <w:lvl w:ilvl="0">
      <w:start w:val="1"/>
      <w:numFmt w:val="decimal"/>
      <w:isLgl w:val="false"/>
      <w:suff w:val="space"/>
      <w:lvlText w:val="%1."/>
      <w:lvlJc w:val="left"/>
      <w:pPr>
        <w:pStyle w:val="964"/>
        <w:ind w:left="425" w:hanging="425"/>
      </w:pPr>
      <w:rPr>
        <w:rFonts w:ascii="Times New Roman" w:hAnsi="Times New Roman" w:cs="Times New Roman"/>
      </w:rPr>
    </w:lvl>
    <w:lvl w:ilvl="1">
      <w:start w:val="1"/>
      <w:numFmt w:val="decimal"/>
      <w:isLgl w:val="false"/>
      <w:suff w:val="tab"/>
      <w:lvlText w:val="%2."/>
      <w:lvlJc w:val="left"/>
      <w:pPr>
        <w:pStyle w:val="964"/>
        <w:ind w:left="1440" w:hanging="360"/>
        <w:tabs>
          <w:tab w:val="num" w:pos="1440" w:leader="none"/>
        </w:tabs>
      </w:pPr>
    </w:lvl>
    <w:lvl w:ilvl="2">
      <w:start w:val="1"/>
      <w:numFmt w:val="decimal"/>
      <w:isLgl w:val="false"/>
      <w:suff w:val="tab"/>
      <w:lvlText w:val="%3."/>
      <w:lvlJc w:val="left"/>
      <w:pPr>
        <w:pStyle w:val="964"/>
        <w:ind w:left="2160" w:hanging="360"/>
        <w:tabs>
          <w:tab w:val="num" w:pos="2160" w:leader="none"/>
        </w:tabs>
      </w:pPr>
    </w:lvl>
    <w:lvl w:ilvl="3">
      <w:start w:val="1"/>
      <w:numFmt w:val="decimal"/>
      <w:isLgl w:val="false"/>
      <w:suff w:val="tab"/>
      <w:lvlText w:val="%4."/>
      <w:lvlJc w:val="left"/>
      <w:pPr>
        <w:pStyle w:val="964"/>
        <w:ind w:left="2880" w:hanging="360"/>
        <w:tabs>
          <w:tab w:val="num" w:pos="2880" w:leader="none"/>
        </w:tabs>
      </w:pPr>
    </w:lvl>
    <w:lvl w:ilvl="4">
      <w:start w:val="1"/>
      <w:numFmt w:val="decimal"/>
      <w:isLgl w:val="false"/>
      <w:suff w:val="tab"/>
      <w:lvlText w:val="%5."/>
      <w:lvlJc w:val="left"/>
      <w:pPr>
        <w:pStyle w:val="964"/>
        <w:ind w:left="3600" w:hanging="360"/>
        <w:tabs>
          <w:tab w:val="num" w:pos="3600" w:leader="none"/>
        </w:tabs>
      </w:pPr>
    </w:lvl>
    <w:lvl w:ilvl="5">
      <w:start w:val="1"/>
      <w:numFmt w:val="decimal"/>
      <w:isLgl w:val="false"/>
      <w:suff w:val="tab"/>
      <w:lvlText w:val="%6."/>
      <w:lvlJc w:val="left"/>
      <w:pPr>
        <w:pStyle w:val="964"/>
        <w:ind w:left="4320" w:hanging="360"/>
        <w:tabs>
          <w:tab w:val="num" w:pos="4320" w:leader="none"/>
        </w:tabs>
      </w:pPr>
    </w:lvl>
    <w:lvl w:ilvl="6">
      <w:start w:val="1"/>
      <w:numFmt w:val="decimal"/>
      <w:isLgl w:val="false"/>
      <w:suff w:val="tab"/>
      <w:lvlText w:val="%7."/>
      <w:lvlJc w:val="left"/>
      <w:pPr>
        <w:pStyle w:val="964"/>
        <w:ind w:left="5040" w:hanging="360"/>
        <w:tabs>
          <w:tab w:val="num" w:pos="5040" w:leader="none"/>
        </w:tabs>
      </w:pPr>
    </w:lvl>
    <w:lvl w:ilvl="7">
      <w:start w:val="1"/>
      <w:numFmt w:val="decimal"/>
      <w:isLgl w:val="false"/>
      <w:suff w:val="tab"/>
      <w:lvlText w:val="%8."/>
      <w:lvlJc w:val="left"/>
      <w:pPr>
        <w:pStyle w:val="964"/>
        <w:ind w:left="5760" w:hanging="360"/>
        <w:tabs>
          <w:tab w:val="num" w:pos="5760" w:leader="none"/>
        </w:tabs>
      </w:pPr>
    </w:lvl>
    <w:lvl w:ilvl="8">
      <w:start w:val="1"/>
      <w:numFmt w:val="decimal"/>
      <w:isLgl w:val="false"/>
      <w:suff w:val="tab"/>
      <w:lvlText w:val="%9."/>
      <w:lvlJc w:val="left"/>
      <w:pPr>
        <w:pStyle w:val="964"/>
        <w:ind w:left="6480" w:hanging="360"/>
        <w:tabs>
          <w:tab w:val="num" w:pos="6480" w:leader="none"/>
        </w:tabs>
      </w:pPr>
    </w:lvl>
  </w:abstractNum>
  <w:num w:numId="1">
    <w:abstractNumId w:val="5"/>
  </w:num>
  <w:num w:numId="2">
    <w:abstractNumId w:val="29"/>
  </w:num>
  <w:num w:numId="3">
    <w:abstractNumId w:val="10"/>
  </w:num>
  <w:num w:numId="4">
    <w:abstractNumId w:val="34"/>
  </w:num>
  <w:num w:numId="5">
    <w:abstractNumId w:val="4"/>
  </w:num>
  <w:num w:numId="6">
    <w:abstractNumId w:val="3"/>
  </w:num>
  <w:num w:numId="7">
    <w:abstractNumId w:val="31"/>
  </w:num>
  <w:num w:numId="8">
    <w:abstractNumId w:val="12"/>
  </w:num>
  <w:num w:numId="9">
    <w:abstractNumId w:val="9"/>
  </w:num>
  <w:num w:numId="10">
    <w:abstractNumId w:val="21"/>
  </w:num>
  <w:num w:numId="11">
    <w:abstractNumId w:val="2"/>
  </w:num>
  <w:num w:numId="12">
    <w:abstractNumId w:val="14"/>
  </w:num>
  <w:num w:numId="13">
    <w:abstractNumId w:val="28"/>
  </w:num>
  <w:num w:numId="14">
    <w:abstractNumId w:val="17"/>
  </w:num>
  <w:num w:numId="15">
    <w:abstractNumId w:val="22"/>
  </w:num>
  <w:num w:numId="16">
    <w:abstractNumId w:val="33"/>
  </w:num>
  <w:num w:numId="17">
    <w:abstractNumId w:val="6"/>
  </w:num>
  <w:num w:numId="18">
    <w:abstractNumId w:val="16"/>
  </w:num>
  <w:num w:numId="19">
    <w:abstractNumId w:val="15"/>
  </w:num>
  <w:num w:numId="20">
    <w:abstractNumId w:val="23"/>
  </w:num>
  <w:num w:numId="21">
    <w:abstractNumId w:val="19"/>
  </w:num>
  <w:num w:numId="22">
    <w:abstractNumId w:val="13"/>
  </w:num>
  <w:num w:numId="23">
    <w:abstractNumId w:val="32"/>
  </w:num>
  <w:num w:numId="24">
    <w:abstractNumId w:val="27"/>
  </w:num>
  <w:num w:numId="25">
    <w:abstractNumId w:val="7"/>
  </w:num>
  <w:num w:numId="26">
    <w:abstractNumId w:val="0"/>
  </w:num>
  <w:num w:numId="27">
    <w:abstractNumId w:val="8"/>
  </w:num>
  <w:num w:numId="28">
    <w:abstractNumId w:val="18"/>
  </w:num>
  <w:num w:numId="29">
    <w:abstractNumId w:val="24"/>
  </w:num>
  <w:num w:numId="30">
    <w:abstractNumId w:val="20"/>
  </w:num>
  <w:num w:numId="31">
    <w:abstractNumId w:val="30"/>
  </w:num>
  <w:num w:numId="32">
    <w:abstractNumId w:val="11"/>
  </w:num>
  <w:num w:numId="33">
    <w:abstractNumId w:val="26"/>
  </w:num>
  <w:num w:numId="34">
    <w:abstractNumId w:val="25"/>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1"/>
    <w:basedOn w:val="964"/>
    <w:next w:val="964"/>
    <w:link w:val="789"/>
    <w:uiPriority w:val="9"/>
    <w:qFormat/>
    <w:pPr>
      <w:keepLines/>
      <w:keepNext/>
      <w:spacing w:before="480" w:after="200"/>
      <w:outlineLvl w:val="0"/>
    </w:pPr>
    <w:rPr>
      <w:rFonts w:ascii="Arial" w:hAnsi="Arial" w:eastAsia="Arial" w:cs="Arial"/>
      <w:sz w:val="40"/>
      <w:szCs w:val="40"/>
    </w:rPr>
  </w:style>
  <w:style w:type="character" w:styleId="789">
    <w:name w:val="Heading 1 Char"/>
    <w:link w:val="788"/>
    <w:uiPriority w:val="9"/>
    <w:rPr>
      <w:rFonts w:ascii="Arial" w:hAnsi="Arial" w:eastAsia="Arial" w:cs="Arial"/>
      <w:sz w:val="40"/>
      <w:szCs w:val="40"/>
    </w:rPr>
  </w:style>
  <w:style w:type="paragraph" w:styleId="790">
    <w:name w:val="Heading 2"/>
    <w:basedOn w:val="964"/>
    <w:next w:val="964"/>
    <w:link w:val="791"/>
    <w:uiPriority w:val="9"/>
    <w:unhideWhenUsed/>
    <w:qFormat/>
    <w:pPr>
      <w:keepLines/>
      <w:keepNext/>
      <w:spacing w:before="360" w:after="200"/>
      <w:outlineLvl w:val="1"/>
    </w:pPr>
    <w:rPr>
      <w:rFonts w:ascii="Arial" w:hAnsi="Arial" w:eastAsia="Arial" w:cs="Arial"/>
      <w:sz w:val="34"/>
    </w:rPr>
  </w:style>
  <w:style w:type="character" w:styleId="791">
    <w:name w:val="Heading 2 Char"/>
    <w:link w:val="790"/>
    <w:uiPriority w:val="9"/>
    <w:rPr>
      <w:rFonts w:ascii="Arial" w:hAnsi="Arial" w:eastAsia="Arial" w:cs="Arial"/>
      <w:sz w:val="34"/>
    </w:rPr>
  </w:style>
  <w:style w:type="paragraph" w:styleId="792">
    <w:name w:val="Heading 3"/>
    <w:basedOn w:val="964"/>
    <w:next w:val="964"/>
    <w:link w:val="793"/>
    <w:uiPriority w:val="9"/>
    <w:unhideWhenUsed/>
    <w:qFormat/>
    <w:pPr>
      <w:keepLines/>
      <w:keepNext/>
      <w:spacing w:before="320" w:after="200"/>
      <w:outlineLvl w:val="2"/>
    </w:pPr>
    <w:rPr>
      <w:rFonts w:ascii="Arial" w:hAnsi="Arial" w:eastAsia="Arial" w:cs="Arial"/>
      <w:sz w:val="30"/>
      <w:szCs w:val="30"/>
    </w:rPr>
  </w:style>
  <w:style w:type="character" w:styleId="793">
    <w:name w:val="Heading 3 Char"/>
    <w:link w:val="792"/>
    <w:uiPriority w:val="9"/>
    <w:rPr>
      <w:rFonts w:ascii="Arial" w:hAnsi="Arial" w:eastAsia="Arial" w:cs="Arial"/>
      <w:sz w:val="30"/>
      <w:szCs w:val="30"/>
    </w:rPr>
  </w:style>
  <w:style w:type="paragraph" w:styleId="794">
    <w:name w:val="Heading 4"/>
    <w:basedOn w:val="964"/>
    <w:next w:val="964"/>
    <w:link w:val="795"/>
    <w:uiPriority w:val="9"/>
    <w:unhideWhenUsed/>
    <w:qFormat/>
    <w:pPr>
      <w:keepLines/>
      <w:keepNext/>
      <w:spacing w:before="320" w:after="200"/>
      <w:outlineLvl w:val="3"/>
    </w:pPr>
    <w:rPr>
      <w:rFonts w:ascii="Arial" w:hAnsi="Arial" w:eastAsia="Arial" w:cs="Arial"/>
      <w:b/>
      <w:bCs/>
      <w:sz w:val="26"/>
      <w:szCs w:val="26"/>
    </w:rPr>
  </w:style>
  <w:style w:type="character" w:styleId="795">
    <w:name w:val="Heading 4 Char"/>
    <w:link w:val="794"/>
    <w:uiPriority w:val="9"/>
    <w:rPr>
      <w:rFonts w:ascii="Arial" w:hAnsi="Arial" w:eastAsia="Arial" w:cs="Arial"/>
      <w:b/>
      <w:bCs/>
      <w:sz w:val="26"/>
      <w:szCs w:val="26"/>
    </w:rPr>
  </w:style>
  <w:style w:type="paragraph" w:styleId="796">
    <w:name w:val="Heading 5"/>
    <w:basedOn w:val="964"/>
    <w:next w:val="964"/>
    <w:link w:val="797"/>
    <w:uiPriority w:val="9"/>
    <w:unhideWhenUsed/>
    <w:qFormat/>
    <w:pPr>
      <w:keepLines/>
      <w:keepNext/>
      <w:spacing w:before="320" w:after="200"/>
      <w:outlineLvl w:val="4"/>
    </w:pPr>
    <w:rPr>
      <w:rFonts w:ascii="Arial" w:hAnsi="Arial" w:eastAsia="Arial" w:cs="Arial"/>
      <w:b/>
      <w:bCs/>
      <w:sz w:val="24"/>
      <w:szCs w:val="24"/>
    </w:rPr>
  </w:style>
  <w:style w:type="character" w:styleId="797">
    <w:name w:val="Heading 5 Char"/>
    <w:link w:val="796"/>
    <w:uiPriority w:val="9"/>
    <w:rPr>
      <w:rFonts w:ascii="Arial" w:hAnsi="Arial" w:eastAsia="Arial" w:cs="Arial"/>
      <w:b/>
      <w:bCs/>
      <w:sz w:val="24"/>
      <w:szCs w:val="24"/>
    </w:rPr>
  </w:style>
  <w:style w:type="paragraph" w:styleId="798">
    <w:name w:val="Heading 6"/>
    <w:basedOn w:val="964"/>
    <w:next w:val="964"/>
    <w:link w:val="799"/>
    <w:uiPriority w:val="9"/>
    <w:unhideWhenUsed/>
    <w:qFormat/>
    <w:pPr>
      <w:keepLines/>
      <w:keepNext/>
      <w:spacing w:before="320" w:after="200"/>
      <w:outlineLvl w:val="5"/>
    </w:pPr>
    <w:rPr>
      <w:rFonts w:ascii="Arial" w:hAnsi="Arial" w:eastAsia="Arial" w:cs="Arial"/>
      <w:b/>
      <w:bCs/>
      <w:sz w:val="22"/>
      <w:szCs w:val="22"/>
    </w:rPr>
  </w:style>
  <w:style w:type="character" w:styleId="799">
    <w:name w:val="Heading 6 Char"/>
    <w:link w:val="798"/>
    <w:uiPriority w:val="9"/>
    <w:rPr>
      <w:rFonts w:ascii="Arial" w:hAnsi="Arial" w:eastAsia="Arial" w:cs="Arial"/>
      <w:b/>
      <w:bCs/>
      <w:sz w:val="22"/>
      <w:szCs w:val="22"/>
    </w:rPr>
  </w:style>
  <w:style w:type="paragraph" w:styleId="800">
    <w:name w:val="Heading 7"/>
    <w:basedOn w:val="964"/>
    <w:next w:val="964"/>
    <w:link w:val="801"/>
    <w:uiPriority w:val="9"/>
    <w:unhideWhenUsed/>
    <w:qFormat/>
    <w:pPr>
      <w:keepLines/>
      <w:keepNext/>
      <w:spacing w:before="320" w:after="200"/>
      <w:outlineLvl w:val="6"/>
    </w:pPr>
    <w:rPr>
      <w:rFonts w:ascii="Arial" w:hAnsi="Arial" w:eastAsia="Arial" w:cs="Arial"/>
      <w:b/>
      <w:bCs/>
      <w:i/>
      <w:iCs/>
      <w:sz w:val="22"/>
      <w:szCs w:val="22"/>
    </w:rPr>
  </w:style>
  <w:style w:type="character" w:styleId="801">
    <w:name w:val="Heading 7 Char"/>
    <w:link w:val="800"/>
    <w:uiPriority w:val="9"/>
    <w:rPr>
      <w:rFonts w:ascii="Arial" w:hAnsi="Arial" w:eastAsia="Arial" w:cs="Arial"/>
      <w:b/>
      <w:bCs/>
      <w:i/>
      <w:iCs/>
      <w:sz w:val="22"/>
      <w:szCs w:val="22"/>
    </w:rPr>
  </w:style>
  <w:style w:type="paragraph" w:styleId="802">
    <w:name w:val="Heading 8"/>
    <w:basedOn w:val="964"/>
    <w:next w:val="964"/>
    <w:link w:val="803"/>
    <w:uiPriority w:val="9"/>
    <w:unhideWhenUsed/>
    <w:qFormat/>
    <w:pPr>
      <w:keepLines/>
      <w:keepNext/>
      <w:spacing w:before="320" w:after="200"/>
      <w:outlineLvl w:val="7"/>
    </w:pPr>
    <w:rPr>
      <w:rFonts w:ascii="Arial" w:hAnsi="Arial" w:eastAsia="Arial" w:cs="Arial"/>
      <w:i/>
      <w:iCs/>
      <w:sz w:val="22"/>
      <w:szCs w:val="22"/>
    </w:rPr>
  </w:style>
  <w:style w:type="character" w:styleId="803">
    <w:name w:val="Heading 8 Char"/>
    <w:link w:val="802"/>
    <w:uiPriority w:val="9"/>
    <w:rPr>
      <w:rFonts w:ascii="Arial" w:hAnsi="Arial" w:eastAsia="Arial" w:cs="Arial"/>
      <w:i/>
      <w:iCs/>
      <w:sz w:val="22"/>
      <w:szCs w:val="22"/>
    </w:rPr>
  </w:style>
  <w:style w:type="paragraph" w:styleId="804">
    <w:name w:val="Heading 9"/>
    <w:basedOn w:val="964"/>
    <w:next w:val="964"/>
    <w:link w:val="805"/>
    <w:uiPriority w:val="9"/>
    <w:unhideWhenUsed/>
    <w:qFormat/>
    <w:pPr>
      <w:keepLines/>
      <w:keepNext/>
      <w:spacing w:before="320" w:after="200"/>
      <w:outlineLvl w:val="8"/>
    </w:pPr>
    <w:rPr>
      <w:rFonts w:ascii="Arial" w:hAnsi="Arial" w:eastAsia="Arial" w:cs="Arial"/>
      <w:i/>
      <w:iCs/>
      <w:sz w:val="21"/>
      <w:szCs w:val="21"/>
    </w:rPr>
  </w:style>
  <w:style w:type="character" w:styleId="805">
    <w:name w:val="Heading 9 Char"/>
    <w:link w:val="804"/>
    <w:uiPriority w:val="9"/>
    <w:rPr>
      <w:rFonts w:ascii="Arial" w:hAnsi="Arial" w:eastAsia="Arial" w:cs="Arial"/>
      <w:i/>
      <w:iCs/>
      <w:sz w:val="21"/>
      <w:szCs w:val="21"/>
    </w:rPr>
  </w:style>
  <w:style w:type="paragraph" w:styleId="806">
    <w:name w:val="Title"/>
    <w:basedOn w:val="964"/>
    <w:next w:val="964"/>
    <w:link w:val="807"/>
    <w:uiPriority w:val="10"/>
    <w:qFormat/>
    <w:pPr>
      <w:contextualSpacing/>
      <w:spacing w:before="300" w:after="200"/>
    </w:pPr>
    <w:rPr>
      <w:sz w:val="48"/>
      <w:szCs w:val="48"/>
    </w:rPr>
  </w:style>
  <w:style w:type="character" w:styleId="807">
    <w:name w:val="Title Char"/>
    <w:link w:val="806"/>
    <w:uiPriority w:val="10"/>
    <w:rPr>
      <w:sz w:val="48"/>
      <w:szCs w:val="48"/>
    </w:rPr>
  </w:style>
  <w:style w:type="paragraph" w:styleId="808">
    <w:name w:val="Subtitle"/>
    <w:basedOn w:val="964"/>
    <w:next w:val="964"/>
    <w:link w:val="809"/>
    <w:uiPriority w:val="11"/>
    <w:qFormat/>
    <w:pPr>
      <w:spacing w:before="200" w:after="200"/>
    </w:pPr>
    <w:rPr>
      <w:sz w:val="24"/>
      <w:szCs w:val="24"/>
    </w:rPr>
  </w:style>
  <w:style w:type="character" w:styleId="809">
    <w:name w:val="Subtitle Char"/>
    <w:link w:val="808"/>
    <w:uiPriority w:val="11"/>
    <w:rPr>
      <w:sz w:val="24"/>
      <w:szCs w:val="24"/>
    </w:rPr>
  </w:style>
  <w:style w:type="paragraph" w:styleId="810">
    <w:name w:val="Quote"/>
    <w:basedOn w:val="964"/>
    <w:next w:val="964"/>
    <w:link w:val="811"/>
    <w:uiPriority w:val="29"/>
    <w:qFormat/>
    <w:pPr>
      <w:ind w:left="720" w:right="720"/>
    </w:pPr>
    <w:rPr>
      <w:i/>
    </w:rPr>
  </w:style>
  <w:style w:type="character" w:styleId="811">
    <w:name w:val="Quote Char"/>
    <w:link w:val="810"/>
    <w:uiPriority w:val="29"/>
    <w:rPr>
      <w:i/>
    </w:rPr>
  </w:style>
  <w:style w:type="paragraph" w:styleId="812">
    <w:name w:val="Intense Quote"/>
    <w:basedOn w:val="964"/>
    <w:next w:val="964"/>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paragraph" w:styleId="814">
    <w:name w:val="Header"/>
    <w:basedOn w:val="964"/>
    <w:link w:val="815"/>
    <w:uiPriority w:val="99"/>
    <w:unhideWhenUsed/>
    <w:pPr>
      <w:spacing w:after="0" w:line="240" w:lineRule="auto"/>
      <w:tabs>
        <w:tab w:val="center" w:pos="7143" w:leader="none"/>
        <w:tab w:val="right" w:pos="14287" w:leader="none"/>
      </w:tabs>
    </w:pPr>
  </w:style>
  <w:style w:type="character" w:styleId="815">
    <w:name w:val="Header Char"/>
    <w:link w:val="814"/>
    <w:uiPriority w:val="99"/>
  </w:style>
  <w:style w:type="paragraph" w:styleId="816">
    <w:name w:val="Footer"/>
    <w:basedOn w:val="964"/>
    <w:link w:val="819"/>
    <w:uiPriority w:val="99"/>
    <w:unhideWhenUsed/>
    <w:pPr>
      <w:spacing w:after="0" w:line="240" w:lineRule="auto"/>
      <w:tabs>
        <w:tab w:val="center" w:pos="7143" w:leader="none"/>
        <w:tab w:val="right" w:pos="14287" w:leader="none"/>
      </w:tabs>
    </w:pPr>
  </w:style>
  <w:style w:type="character" w:styleId="817">
    <w:name w:val="Footer Char"/>
    <w:link w:val="816"/>
    <w:uiPriority w:val="99"/>
  </w:style>
  <w:style w:type="paragraph" w:styleId="818">
    <w:name w:val="Caption"/>
    <w:basedOn w:val="964"/>
    <w:next w:val="964"/>
    <w:uiPriority w:val="35"/>
    <w:semiHidden/>
    <w:unhideWhenUsed/>
    <w:qFormat/>
    <w:pPr>
      <w:spacing w:line="276" w:lineRule="auto"/>
    </w:pPr>
    <w:rPr>
      <w:b/>
      <w:bCs/>
      <w:color w:val="4f81bd" w:themeColor="accent1"/>
      <w:sz w:val="18"/>
      <w:szCs w:val="18"/>
    </w:rPr>
  </w:style>
  <w:style w:type="character" w:styleId="819">
    <w:name w:val="Caption Char"/>
    <w:basedOn w:val="818"/>
    <w:link w:val="816"/>
    <w:uiPriority w:val="99"/>
  </w:style>
  <w:style w:type="table" w:styleId="8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6">
    <w:name w:val="Hyperlink"/>
    <w:uiPriority w:val="99"/>
    <w:unhideWhenUsed/>
    <w:rPr>
      <w:color w:val="0000ff" w:themeColor="hyperlink"/>
      <w:u w:val="single"/>
    </w:rPr>
  </w:style>
  <w:style w:type="paragraph" w:styleId="947">
    <w:name w:val="footnote text"/>
    <w:basedOn w:val="964"/>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uiPriority w:val="99"/>
    <w:unhideWhenUsed/>
    <w:rPr>
      <w:vertAlign w:val="superscript"/>
    </w:rPr>
  </w:style>
  <w:style w:type="paragraph" w:styleId="950">
    <w:name w:val="endnote text"/>
    <w:basedOn w:val="964"/>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uiPriority w:val="99"/>
    <w:semiHidden/>
    <w:unhideWhenUsed/>
    <w:rPr>
      <w:vertAlign w:val="superscript"/>
    </w:rPr>
  </w:style>
  <w:style w:type="paragraph" w:styleId="953">
    <w:name w:val="toc 1"/>
    <w:basedOn w:val="964"/>
    <w:next w:val="964"/>
    <w:uiPriority w:val="39"/>
    <w:unhideWhenUsed/>
    <w:pPr>
      <w:ind w:left="0" w:right="0" w:firstLine="0"/>
      <w:spacing w:after="57"/>
    </w:pPr>
  </w:style>
  <w:style w:type="paragraph" w:styleId="954">
    <w:name w:val="toc 2"/>
    <w:basedOn w:val="964"/>
    <w:next w:val="964"/>
    <w:uiPriority w:val="39"/>
    <w:unhideWhenUsed/>
    <w:pPr>
      <w:ind w:left="283" w:right="0" w:firstLine="0"/>
      <w:spacing w:after="57"/>
    </w:p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next w:val="966"/>
    <w:link w:val="964"/>
    <w:qFormat/>
    <w:pPr>
      <w:jc w:val="both"/>
      <w:widowControl w:val="off"/>
    </w:pPr>
    <w:rPr>
      <w:rFonts w:ascii="Times New Roman" w:hAnsi="Times New Roman" w:eastAsia="宋体" w:cs="Times New Roman"/>
      <w:sz w:val="21"/>
      <w:szCs w:val="24"/>
      <w:lang w:val="en-US" w:eastAsia="zh-CN" w:bidi="ar-SA"/>
    </w:rPr>
  </w:style>
  <w:style w:type="paragraph" w:styleId="965">
    <w:name w:val="标题 1"/>
    <w:basedOn w:val="964"/>
    <w:next w:val="964"/>
    <w:link w:val="977"/>
    <w:qFormat/>
    <w:pPr>
      <w:keepNext/>
      <w:outlineLvl w:val="0"/>
    </w:pPr>
    <w:rPr>
      <w:rFonts w:ascii="楷体_GB2312" w:eastAsia="楷体_GB2312"/>
      <w:sz w:val="28"/>
      <w:szCs w:val="20"/>
    </w:rPr>
  </w:style>
  <w:style w:type="paragraph" w:styleId="966">
    <w:name w:val="标题 2"/>
    <w:basedOn w:val="964"/>
    <w:next w:val="964"/>
    <w:link w:val="976"/>
    <w:qFormat/>
    <w:pPr>
      <w:jc w:val="center"/>
      <w:keepLines/>
      <w:keepNext/>
      <w:spacing w:before="260" w:after="260" w:line="416" w:lineRule="auto"/>
      <w:outlineLvl w:val="1"/>
    </w:pPr>
    <w:rPr>
      <w:rFonts w:ascii="幼圆" w:hAnsi="Arial" w:eastAsia="楷体_GB2312"/>
      <w:b/>
      <w:sz w:val="44"/>
      <w:szCs w:val="20"/>
    </w:rPr>
  </w:style>
  <w:style w:type="paragraph" w:styleId="967">
    <w:name w:val="标题 3"/>
    <w:basedOn w:val="964"/>
    <w:next w:val="979"/>
    <w:link w:val="978"/>
    <w:qFormat/>
    <w:pPr>
      <w:keepLines/>
      <w:keepNext/>
      <w:spacing w:before="260" w:after="260" w:line="416" w:lineRule="auto"/>
      <w:outlineLvl w:val="2"/>
    </w:pPr>
    <w:rPr>
      <w:b/>
      <w:sz w:val="32"/>
      <w:szCs w:val="20"/>
    </w:rPr>
  </w:style>
  <w:style w:type="paragraph" w:styleId="968">
    <w:name w:val="标题 4"/>
    <w:basedOn w:val="964"/>
    <w:next w:val="964"/>
    <w:link w:val="981"/>
    <w:qFormat/>
    <w:pPr>
      <w:keepLines/>
      <w:keepNext/>
      <w:spacing w:before="280" w:after="290" w:line="376" w:lineRule="auto"/>
      <w:outlineLvl w:val="3"/>
    </w:pPr>
    <w:rPr>
      <w:rFonts w:ascii="Arial" w:hAnsi="Arial" w:eastAsia="黑体"/>
      <w:b/>
      <w:bCs/>
      <w:sz w:val="28"/>
      <w:szCs w:val="28"/>
    </w:rPr>
  </w:style>
  <w:style w:type="paragraph" w:styleId="969">
    <w:name w:val="标题 5"/>
    <w:basedOn w:val="964"/>
    <w:next w:val="979"/>
    <w:link w:val="98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70">
    <w:name w:val="标题 6"/>
    <w:basedOn w:val="964"/>
    <w:next w:val="979"/>
    <w:link w:val="98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71">
    <w:name w:val="标题 7"/>
    <w:basedOn w:val="964"/>
    <w:next w:val="979"/>
    <w:link w:val="984"/>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72">
    <w:name w:val="标题 8"/>
    <w:basedOn w:val="964"/>
    <w:next w:val="979"/>
    <w:link w:val="98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73">
    <w:name w:val="标题 9"/>
    <w:basedOn w:val="964"/>
    <w:next w:val="979"/>
    <w:link w:val="98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74">
    <w:name w:val="默认段落字体"/>
    <w:next w:val="974"/>
    <w:link w:val="964"/>
    <w:uiPriority w:val="1"/>
    <w:unhideWhenUsed/>
    <w:qFormat/>
  </w:style>
  <w:style w:type="table" w:styleId="975">
    <w:name w:val="普通表格"/>
    <w:next w:val="975"/>
    <w:link w:val="96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6">
    <w:name w:val="标题 2 字符2"/>
    <w:basedOn w:val="974"/>
    <w:next w:val="976"/>
    <w:link w:val="966"/>
    <w:uiPriority w:val="9"/>
    <w:qFormat/>
    <w:rPr>
      <w:rFonts w:ascii="幼圆" w:hAnsi="Arial" w:eastAsia="楷体_GB2312" w:cs="Times New Roman"/>
      <w:b/>
      <w:sz w:val="44"/>
      <w:szCs w:val="20"/>
    </w:rPr>
  </w:style>
  <w:style w:type="character" w:styleId="977">
    <w:name w:val="标题 1 字符"/>
    <w:next w:val="977"/>
    <w:link w:val="965"/>
    <w:qFormat/>
    <w:rPr>
      <w:rFonts w:ascii="楷体_GB2312" w:hAnsi="Times New Roman" w:eastAsia="楷体_GB2312" w:cs="Times New Roman"/>
      <w:sz w:val="28"/>
      <w:szCs w:val="20"/>
    </w:rPr>
  </w:style>
  <w:style w:type="character" w:styleId="978">
    <w:name w:val="标题 3 字符2"/>
    <w:next w:val="978"/>
    <w:link w:val="967"/>
    <w:qFormat/>
    <w:rPr>
      <w:rFonts w:ascii="Times New Roman" w:hAnsi="Times New Roman" w:eastAsia="宋体" w:cs="Times New Roman"/>
      <w:b/>
      <w:sz w:val="32"/>
      <w:szCs w:val="20"/>
    </w:rPr>
  </w:style>
  <w:style w:type="paragraph" w:styleId="979">
    <w:name w:val="正文缩进"/>
    <w:basedOn w:val="964"/>
    <w:next w:val="979"/>
    <w:link w:val="980"/>
    <w:unhideWhenUsed/>
    <w:qFormat/>
    <w:pPr>
      <w:ind w:firstLine="420"/>
    </w:pPr>
  </w:style>
  <w:style w:type="character" w:styleId="980">
    <w:name w:val="正文缩进 字符"/>
    <w:next w:val="980"/>
    <w:link w:val="979"/>
    <w:qFormat/>
    <w:rPr>
      <w:rFonts w:ascii="Times New Roman" w:hAnsi="Times New Roman" w:eastAsia="宋体" w:cs="Times New Roman"/>
      <w:szCs w:val="24"/>
    </w:rPr>
  </w:style>
  <w:style w:type="character" w:styleId="981">
    <w:name w:val="标题 4 字符"/>
    <w:next w:val="981"/>
    <w:link w:val="968"/>
    <w:qFormat/>
    <w:rPr>
      <w:rFonts w:ascii="Arial" w:hAnsi="Arial" w:eastAsia="黑体" w:cs="Times New Roman"/>
      <w:b/>
      <w:bCs/>
      <w:sz w:val="28"/>
      <w:szCs w:val="28"/>
    </w:rPr>
  </w:style>
  <w:style w:type="character" w:styleId="982">
    <w:name w:val="标题 5 字符"/>
    <w:next w:val="982"/>
    <w:link w:val="969"/>
    <w:qFormat/>
    <w:rPr>
      <w:rFonts w:ascii="宋体" w:hAnsi="Times New Roman" w:eastAsia="宋体" w:cs="Times New Roman"/>
      <w:b/>
      <w:spacing w:val="-2"/>
      <w:position w:val="-6"/>
      <w:sz w:val="28"/>
      <w:szCs w:val="20"/>
    </w:rPr>
  </w:style>
  <w:style w:type="character" w:styleId="983">
    <w:name w:val="标题 6 字符"/>
    <w:next w:val="983"/>
    <w:link w:val="970"/>
    <w:qFormat/>
    <w:rPr>
      <w:rFonts w:ascii="Arial" w:hAnsi="Arial" w:eastAsia="黑体" w:cs="Times New Roman"/>
      <w:b/>
      <w:spacing w:val="-2"/>
      <w:position w:val="-6"/>
      <w:sz w:val="24"/>
      <w:szCs w:val="20"/>
    </w:rPr>
  </w:style>
  <w:style w:type="character" w:styleId="984">
    <w:name w:val="标题 7 字符"/>
    <w:next w:val="984"/>
    <w:link w:val="971"/>
    <w:qFormat/>
    <w:rPr>
      <w:rFonts w:ascii="宋体" w:hAnsi="Times New Roman" w:eastAsia="宋体" w:cs="Times New Roman"/>
      <w:b/>
      <w:spacing w:val="-2"/>
      <w:position w:val="-6"/>
      <w:sz w:val="24"/>
      <w:szCs w:val="20"/>
    </w:rPr>
  </w:style>
  <w:style w:type="character" w:styleId="985">
    <w:name w:val="标题 8 字符"/>
    <w:next w:val="985"/>
    <w:link w:val="972"/>
    <w:qFormat/>
    <w:rPr>
      <w:rFonts w:ascii="Arial" w:hAnsi="Arial" w:eastAsia="黑体" w:cs="Times New Roman"/>
      <w:spacing w:val="-2"/>
      <w:position w:val="-6"/>
      <w:sz w:val="24"/>
      <w:szCs w:val="20"/>
    </w:rPr>
  </w:style>
  <w:style w:type="character" w:styleId="986">
    <w:name w:val="标题 9 字符"/>
    <w:next w:val="986"/>
    <w:link w:val="973"/>
    <w:qFormat/>
    <w:rPr>
      <w:rFonts w:ascii="Arial" w:hAnsi="Arial" w:eastAsia="黑体" w:cs="Times New Roman"/>
      <w:spacing w:val="-2"/>
      <w:position w:val="-6"/>
      <w:sz w:val="28"/>
      <w:szCs w:val="20"/>
    </w:rPr>
  </w:style>
  <w:style w:type="paragraph" w:styleId="987">
    <w:name w:val="列表编号 2"/>
    <w:basedOn w:val="964"/>
    <w:next w:val="987"/>
    <w:link w:val="964"/>
    <w:unhideWhenUsed/>
    <w:qFormat/>
    <w:pPr>
      <w:ind w:left="425" w:hanging="425"/>
      <w:spacing w:line="300" w:lineRule="auto"/>
      <w:tabs>
        <w:tab w:val="left" w:pos="425" w:leader="none"/>
        <w:tab w:val="left" w:pos="567" w:leader="none"/>
      </w:tabs>
    </w:pPr>
    <w:rPr>
      <w:sz w:val="28"/>
      <w:szCs w:val="20"/>
    </w:rPr>
  </w:style>
  <w:style w:type="paragraph" w:styleId="988">
    <w:name w:val="注释标题"/>
    <w:basedOn w:val="964"/>
    <w:next w:val="964"/>
    <w:link w:val="989"/>
    <w:qFormat/>
    <w:pPr>
      <w:jc w:val="center"/>
    </w:pPr>
    <w:rPr>
      <w:rFonts w:ascii="等线" w:hAnsi="等线" w:eastAsia="等线" w:cs="Times New Roman"/>
    </w:rPr>
  </w:style>
  <w:style w:type="character" w:styleId="989">
    <w:name w:val="注释标题 字符1"/>
    <w:basedOn w:val="974"/>
    <w:next w:val="989"/>
    <w:link w:val="988"/>
    <w:uiPriority w:val="99"/>
    <w:semiHidden/>
    <w:qFormat/>
    <w:rPr>
      <w:rFonts w:ascii="Times New Roman" w:hAnsi="Times New Roman" w:eastAsia="宋体" w:cs="Times New Roman"/>
      <w:szCs w:val="24"/>
    </w:rPr>
  </w:style>
  <w:style w:type="paragraph" w:styleId="990">
    <w:name w:val="索引 8"/>
    <w:basedOn w:val="964"/>
    <w:next w:val="964"/>
    <w:link w:val="964"/>
    <w:qFormat/>
    <w:pPr>
      <w:ind w:left="1680" w:hanging="210"/>
      <w:jc w:val="left"/>
    </w:pPr>
    <w:rPr>
      <w:rFonts w:ascii="Calibri" w:hAnsi="Calibri"/>
      <w:sz w:val="20"/>
      <w:szCs w:val="20"/>
    </w:rPr>
  </w:style>
  <w:style w:type="paragraph" w:styleId="991">
    <w:name w:val="列表编号"/>
    <w:basedOn w:val="992"/>
    <w:next w:val="991"/>
    <w:link w:val="964"/>
    <w:qFormat/>
    <w:pPr>
      <w:ind w:left="720" w:right="720" w:hanging="360"/>
      <w:spacing w:before="120" w:after="240" w:line="240" w:lineRule="atLeast"/>
      <w:widowControl/>
    </w:pPr>
    <w:rPr>
      <w:rFonts w:ascii="宋体" w:hAnsi="Garamond"/>
      <w:spacing w:val="-5"/>
      <w:sz w:val="24"/>
      <w:szCs w:val="20"/>
    </w:rPr>
  </w:style>
  <w:style w:type="paragraph" w:styleId="992">
    <w:name w:val="列表"/>
    <w:basedOn w:val="964"/>
    <w:next w:val="992"/>
    <w:link w:val="964"/>
    <w:qFormat/>
    <w:pPr>
      <w:ind w:left="200" w:hanging="200"/>
    </w:pPr>
  </w:style>
  <w:style w:type="paragraph" w:styleId="993">
    <w:name w:val="题注"/>
    <w:basedOn w:val="964"/>
    <w:next w:val="964"/>
    <w:link w:val="994"/>
    <w:qFormat/>
    <w:rPr>
      <w:rFonts w:ascii="Cambria" w:hAnsi="Cambria" w:eastAsia="黑体" w:cs="Times New Roman"/>
      <w:szCs w:val="22"/>
    </w:rPr>
  </w:style>
  <w:style w:type="character" w:styleId="994">
    <w:name w:val="题注 字符"/>
    <w:next w:val="994"/>
    <w:link w:val="993"/>
    <w:qFormat/>
    <w:rPr>
      <w:rFonts w:ascii="Cambria" w:hAnsi="Cambria" w:eastAsia="黑体"/>
    </w:rPr>
  </w:style>
  <w:style w:type="paragraph" w:styleId="995">
    <w:name w:val="索引 5"/>
    <w:basedOn w:val="964"/>
    <w:next w:val="964"/>
    <w:link w:val="964"/>
    <w:qFormat/>
    <w:pPr>
      <w:ind w:left="1050" w:hanging="210"/>
      <w:jc w:val="left"/>
    </w:pPr>
    <w:rPr>
      <w:rFonts w:ascii="Calibri" w:hAnsi="Calibri"/>
      <w:sz w:val="20"/>
      <w:szCs w:val="20"/>
    </w:rPr>
  </w:style>
  <w:style w:type="paragraph" w:styleId="996">
    <w:name w:val="列表项目符号"/>
    <w:basedOn w:val="964"/>
    <w:next w:val="996"/>
    <w:link w:val="964"/>
    <w:uiPriority w:val="99"/>
    <w:unhideWhenUsed/>
    <w:qFormat/>
    <w:pPr>
      <w:contextualSpacing/>
      <w:ind w:left="1236" w:hanging="1236"/>
      <w:tabs>
        <w:tab w:val="left" w:pos="360" w:leader="none"/>
      </w:tabs>
    </w:pPr>
    <w:rPr>
      <w:rFonts w:ascii="Calibri" w:hAnsi="Calibri"/>
      <w:szCs w:val="22"/>
    </w:rPr>
  </w:style>
  <w:style w:type="paragraph" w:styleId="997">
    <w:name w:val="文档结构图"/>
    <w:basedOn w:val="964"/>
    <w:next w:val="997"/>
    <w:link w:val="998"/>
    <w:uiPriority w:val="99"/>
    <w:qFormat/>
    <w:rPr>
      <w:rFonts w:ascii="宋体" w:hAnsi="等线" w:eastAsia="等线" w:cs="Times New Roman"/>
      <w:sz w:val="18"/>
      <w:szCs w:val="18"/>
    </w:rPr>
  </w:style>
  <w:style w:type="character" w:styleId="998">
    <w:name w:val="文档结构图 字符"/>
    <w:basedOn w:val="974"/>
    <w:next w:val="998"/>
    <w:link w:val="997"/>
    <w:uiPriority w:val="99"/>
    <w:semiHidden/>
    <w:qFormat/>
    <w:rPr>
      <w:rFonts w:ascii="宋体" w:hAnsi="Times New Roman" w:eastAsia="宋体" w:cs="Times New Roman"/>
      <w:sz w:val="18"/>
      <w:szCs w:val="18"/>
    </w:rPr>
  </w:style>
  <w:style w:type="paragraph" w:styleId="999">
    <w:name w:val="批注文字"/>
    <w:basedOn w:val="964"/>
    <w:next w:val="999"/>
    <w:link w:val="1000"/>
    <w:uiPriority w:val="99"/>
    <w:qFormat/>
    <w:pPr>
      <w:jc w:val="left"/>
    </w:pPr>
    <w:rPr>
      <w:rFonts w:ascii="Calibri" w:hAnsi="Calibri" w:eastAsia="等线" w:cs="Times New Roman"/>
      <w:szCs w:val="22"/>
    </w:rPr>
  </w:style>
  <w:style w:type="character" w:styleId="1000">
    <w:name w:val="批注文字 字符"/>
    <w:basedOn w:val="974"/>
    <w:next w:val="1000"/>
    <w:link w:val="999"/>
    <w:uiPriority w:val="99"/>
    <w:semiHidden/>
    <w:qFormat/>
    <w:rPr>
      <w:rFonts w:ascii="Times New Roman" w:hAnsi="Times New Roman" w:eastAsia="宋体" w:cs="Times New Roman"/>
      <w:szCs w:val="24"/>
    </w:rPr>
  </w:style>
  <w:style w:type="paragraph" w:styleId="1001">
    <w:name w:val="索引 6"/>
    <w:basedOn w:val="964"/>
    <w:next w:val="964"/>
    <w:link w:val="964"/>
    <w:qFormat/>
    <w:pPr>
      <w:ind w:left="1260" w:hanging="210"/>
      <w:jc w:val="left"/>
    </w:pPr>
    <w:rPr>
      <w:rFonts w:ascii="Calibri" w:hAnsi="Calibri"/>
      <w:sz w:val="20"/>
      <w:szCs w:val="20"/>
    </w:rPr>
  </w:style>
  <w:style w:type="paragraph" w:styleId="1002">
    <w:name w:val="称呼"/>
    <w:basedOn w:val="964"/>
    <w:next w:val="964"/>
    <w:link w:val="1003"/>
    <w:unhideWhenUsed/>
    <w:qFormat/>
    <w:pPr>
      <w:ind w:firstLine="560"/>
      <w:spacing w:line="500" w:lineRule="exact"/>
    </w:pPr>
    <w:rPr>
      <w:rFonts w:ascii="Arial" w:hAnsi="Arial" w:eastAsia="方正仿宋_GBK" w:cs="Arial"/>
      <w:szCs w:val="22"/>
    </w:rPr>
  </w:style>
  <w:style w:type="character" w:styleId="1003">
    <w:name w:val="称呼 字符"/>
    <w:basedOn w:val="974"/>
    <w:next w:val="1003"/>
    <w:link w:val="1002"/>
    <w:uiPriority w:val="99"/>
    <w:semiHidden/>
    <w:qFormat/>
    <w:rPr>
      <w:rFonts w:ascii="Times New Roman" w:hAnsi="Times New Roman" w:eastAsia="宋体" w:cs="Times New Roman"/>
      <w:szCs w:val="24"/>
    </w:rPr>
  </w:style>
  <w:style w:type="paragraph" w:styleId="1004">
    <w:name w:val="正文文本 3"/>
    <w:basedOn w:val="964"/>
    <w:next w:val="1004"/>
    <w:link w:val="1005"/>
    <w:qFormat/>
    <w:rPr>
      <w:rFonts w:ascii="仿宋_GB2312" w:hAnsi="Arial" w:eastAsia="仿宋_GB2312" w:cs="Times New Roman"/>
      <w:sz w:val="32"/>
      <w:szCs w:val="22"/>
    </w:rPr>
  </w:style>
  <w:style w:type="character" w:styleId="1005">
    <w:name w:val="正文文本 3 字符"/>
    <w:basedOn w:val="974"/>
    <w:next w:val="1005"/>
    <w:link w:val="1004"/>
    <w:uiPriority w:val="99"/>
    <w:semiHidden/>
    <w:qFormat/>
    <w:rPr>
      <w:rFonts w:ascii="Times New Roman" w:hAnsi="Times New Roman" w:eastAsia="宋体" w:cs="Times New Roman"/>
      <w:sz w:val="16"/>
      <w:szCs w:val="16"/>
    </w:rPr>
  </w:style>
  <w:style w:type="paragraph" w:styleId="1006">
    <w:name w:val="列表项目符号 3"/>
    <w:basedOn w:val="964"/>
    <w:next w:val="1006"/>
    <w:link w:val="964"/>
    <w:uiPriority w:val="99"/>
    <w:unhideWhenUsed/>
    <w:qFormat/>
    <w:pPr>
      <w:contextualSpacing/>
      <w:ind w:left="1236" w:hanging="1236"/>
      <w:tabs>
        <w:tab w:val="left" w:pos="1200" w:leader="none"/>
      </w:tabs>
    </w:pPr>
  </w:style>
  <w:style w:type="paragraph" w:styleId="1007">
    <w:name w:val="正文文本"/>
    <w:basedOn w:val="964"/>
    <w:next w:val="1007"/>
    <w:link w:val="1008"/>
    <w:qFormat/>
    <w:rPr>
      <w:rFonts w:ascii="楷体_GB2312" w:hAnsi="Arial" w:eastAsia="楷体_GB2312" w:cs="Times New Roman"/>
      <w:sz w:val="28"/>
      <w:szCs w:val="22"/>
    </w:rPr>
  </w:style>
  <w:style w:type="character" w:styleId="1008">
    <w:name w:val="正文文本 字符"/>
    <w:basedOn w:val="974"/>
    <w:next w:val="1008"/>
    <w:link w:val="1007"/>
    <w:uiPriority w:val="99"/>
    <w:semiHidden/>
    <w:qFormat/>
    <w:rPr>
      <w:rFonts w:ascii="Times New Roman" w:hAnsi="Times New Roman" w:eastAsia="宋体" w:cs="Times New Roman"/>
      <w:szCs w:val="24"/>
    </w:rPr>
  </w:style>
  <w:style w:type="paragraph" w:styleId="1009">
    <w:name w:val="正文文本缩进"/>
    <w:basedOn w:val="964"/>
    <w:next w:val="1009"/>
    <w:link w:val="1010"/>
    <w:qFormat/>
    <w:pPr>
      <w:ind w:firstLine="645"/>
    </w:pPr>
    <w:rPr>
      <w:rFonts w:ascii="楷体_GB2312" w:hAnsi="等线" w:eastAsia="楷体_GB2312" w:cs="Times New Roman"/>
      <w:sz w:val="32"/>
      <w:szCs w:val="22"/>
    </w:rPr>
  </w:style>
  <w:style w:type="character" w:styleId="1010">
    <w:name w:val="正文文本缩进 字符"/>
    <w:basedOn w:val="974"/>
    <w:next w:val="1010"/>
    <w:link w:val="1009"/>
    <w:uiPriority w:val="99"/>
    <w:semiHidden/>
    <w:qFormat/>
    <w:rPr>
      <w:rFonts w:ascii="Times New Roman" w:hAnsi="Times New Roman" w:eastAsia="宋体" w:cs="Times New Roman"/>
      <w:szCs w:val="24"/>
    </w:rPr>
  </w:style>
  <w:style w:type="paragraph" w:styleId="1011">
    <w:name w:val="列表编号 3"/>
    <w:basedOn w:val="964"/>
    <w:next w:val="1011"/>
    <w:link w:val="964"/>
    <w:qFormat/>
    <w:pPr>
      <w:ind w:left="720" w:hanging="720"/>
      <w:tabs>
        <w:tab w:val="left" w:pos="1200" w:leader="none"/>
      </w:tabs>
    </w:pPr>
  </w:style>
  <w:style w:type="paragraph" w:styleId="1012">
    <w:name w:val="列表 2"/>
    <w:basedOn w:val="964"/>
    <w:next w:val="1012"/>
    <w:link w:val="964"/>
    <w:unhideWhenUsed/>
    <w:qFormat/>
    <w:pPr>
      <w:ind w:left="100" w:hanging="200"/>
      <w:spacing w:line="500" w:lineRule="exact"/>
    </w:pPr>
    <w:rPr>
      <w:rFonts w:ascii="Arial" w:hAnsi="Arial" w:eastAsia="仿宋" w:cs="Arial"/>
      <w:sz w:val="28"/>
    </w:rPr>
  </w:style>
  <w:style w:type="paragraph" w:styleId="1013">
    <w:name w:val="文本块"/>
    <w:basedOn w:val="964"/>
    <w:next w:val="1013"/>
    <w:link w:val="964"/>
    <w:qFormat/>
    <w:pPr>
      <w:ind w:left="630" w:right="630"/>
      <w:jc w:val="center"/>
    </w:pPr>
    <w:rPr>
      <w:rFonts w:ascii="宋体"/>
      <w:b/>
      <w:sz w:val="32"/>
    </w:rPr>
  </w:style>
  <w:style w:type="paragraph" w:styleId="1014">
    <w:name w:val="列表项目符号 2"/>
    <w:basedOn w:val="964"/>
    <w:next w:val="1014"/>
    <w:link w:val="964"/>
    <w:qFormat/>
    <w:pPr>
      <w:ind w:left="1236" w:hanging="1236"/>
      <w:tabs>
        <w:tab w:val="left" w:pos="780" w:leader="none"/>
      </w:tabs>
    </w:pPr>
  </w:style>
  <w:style w:type="paragraph" w:styleId="1015">
    <w:name w:val="HTML 地址"/>
    <w:basedOn w:val="964"/>
    <w:next w:val="1015"/>
    <w:link w:val="1016"/>
    <w:qFormat/>
    <w:rPr>
      <w:rFonts w:ascii="等线" w:hAnsi="等线" w:eastAsia="等线" w:cs="Times New Roman"/>
      <w:i/>
      <w:iCs/>
    </w:rPr>
  </w:style>
  <w:style w:type="character" w:styleId="1016">
    <w:name w:val="HTML 地址 字符1"/>
    <w:basedOn w:val="974"/>
    <w:next w:val="1016"/>
    <w:link w:val="1015"/>
    <w:uiPriority w:val="99"/>
    <w:semiHidden/>
    <w:qFormat/>
    <w:rPr>
      <w:rFonts w:ascii="Times New Roman" w:hAnsi="Times New Roman" w:eastAsia="宋体" w:cs="Times New Roman"/>
      <w:i/>
      <w:iCs/>
      <w:szCs w:val="24"/>
    </w:rPr>
  </w:style>
  <w:style w:type="paragraph" w:styleId="1017">
    <w:name w:val="索引 4"/>
    <w:basedOn w:val="964"/>
    <w:next w:val="964"/>
    <w:link w:val="964"/>
    <w:unhideWhenUsed/>
    <w:qFormat/>
    <w:pPr>
      <w:ind w:left="600"/>
    </w:pPr>
  </w:style>
  <w:style w:type="paragraph" w:styleId="1018">
    <w:name w:val="目录 3"/>
    <w:basedOn w:val="964"/>
    <w:next w:val="964"/>
    <w:link w:val="964"/>
    <w:uiPriority w:val="39"/>
    <w:unhideWhenUsed/>
    <w:qFormat/>
    <w:pPr>
      <w:ind w:left="840"/>
    </w:pPr>
  </w:style>
  <w:style w:type="paragraph" w:styleId="1019">
    <w:name w:val="纯文本"/>
    <w:basedOn w:val="964"/>
    <w:next w:val="1019"/>
    <w:link w:val="1020"/>
    <w:qFormat/>
    <w:rPr>
      <w:rFonts w:ascii="宋体" w:hAnsi="Courier New" w:eastAsia="等线" w:cs="Courier New"/>
      <w:szCs w:val="21"/>
    </w:rPr>
  </w:style>
  <w:style w:type="character" w:styleId="1020">
    <w:name w:val="纯文本 字符"/>
    <w:basedOn w:val="974"/>
    <w:next w:val="1020"/>
    <w:link w:val="1019"/>
    <w:uiPriority w:val="99"/>
    <w:qFormat/>
    <w:rPr>
      <w:rFonts w:ascii="宋体" w:hAnsi="Courier New" w:eastAsia="宋体" w:cs="Courier New"/>
      <w:szCs w:val="21"/>
    </w:rPr>
  </w:style>
  <w:style w:type="paragraph" w:styleId="1021">
    <w:name w:val="列表项目符号 5"/>
    <w:basedOn w:val="964"/>
    <w:next w:val="1021"/>
    <w:link w:val="964"/>
    <w:qFormat/>
    <w:pPr>
      <w:spacing w:line="312" w:lineRule="atLeast"/>
    </w:pPr>
    <w:rPr>
      <w:szCs w:val="20"/>
    </w:rPr>
  </w:style>
  <w:style w:type="paragraph" w:styleId="1022">
    <w:name w:val="索引 3"/>
    <w:basedOn w:val="964"/>
    <w:next w:val="964"/>
    <w:link w:val="964"/>
    <w:qFormat/>
    <w:pPr>
      <w:ind w:left="630" w:hanging="210"/>
      <w:jc w:val="left"/>
    </w:pPr>
    <w:rPr>
      <w:rFonts w:ascii="Calibri" w:hAnsi="Calibri"/>
      <w:sz w:val="20"/>
      <w:szCs w:val="20"/>
    </w:rPr>
  </w:style>
  <w:style w:type="paragraph" w:styleId="1023">
    <w:name w:val="日期"/>
    <w:basedOn w:val="964"/>
    <w:next w:val="964"/>
    <w:link w:val="1024"/>
    <w:qFormat/>
    <w:pPr>
      <w:ind w:left="100"/>
    </w:pPr>
    <w:rPr>
      <w:rFonts w:ascii="仿宋_GB2312" w:hAnsi="等线" w:eastAsia="仿宋_GB2312" w:cs="Times New Roman"/>
      <w:b/>
      <w:sz w:val="36"/>
    </w:rPr>
  </w:style>
  <w:style w:type="character" w:styleId="1024">
    <w:name w:val="日期 字符"/>
    <w:basedOn w:val="974"/>
    <w:next w:val="1024"/>
    <w:link w:val="1023"/>
    <w:uiPriority w:val="99"/>
    <w:semiHidden/>
    <w:qFormat/>
    <w:rPr>
      <w:rFonts w:ascii="Times New Roman" w:hAnsi="Times New Roman" w:eastAsia="宋体" w:cs="Times New Roman"/>
      <w:szCs w:val="24"/>
    </w:rPr>
  </w:style>
  <w:style w:type="paragraph" w:styleId="1025">
    <w:name w:val="正文文本缩进 2"/>
    <w:basedOn w:val="964"/>
    <w:next w:val="1025"/>
    <w:link w:val="1026"/>
    <w:qFormat/>
    <w:pPr>
      <w:ind w:firstLine="560"/>
      <w:spacing w:line="520" w:lineRule="exact"/>
    </w:pPr>
    <w:rPr>
      <w:rFonts w:ascii="楷体_GB2312" w:hAnsi="等线" w:eastAsia="楷体_GB2312" w:cs="Times New Roman"/>
      <w:sz w:val="28"/>
      <w:szCs w:val="28"/>
    </w:rPr>
  </w:style>
  <w:style w:type="character" w:styleId="1026">
    <w:name w:val="正文文本缩进 2 字符"/>
    <w:basedOn w:val="974"/>
    <w:next w:val="1026"/>
    <w:link w:val="1025"/>
    <w:uiPriority w:val="99"/>
    <w:semiHidden/>
    <w:qFormat/>
    <w:rPr>
      <w:rFonts w:ascii="Times New Roman" w:hAnsi="Times New Roman" w:eastAsia="宋体" w:cs="Times New Roman"/>
      <w:szCs w:val="24"/>
    </w:rPr>
  </w:style>
  <w:style w:type="paragraph" w:styleId="1027">
    <w:name w:val="尾注文本"/>
    <w:basedOn w:val="964"/>
    <w:next w:val="1027"/>
    <w:link w:val="1028"/>
    <w:qFormat/>
    <w:pPr>
      <w:jc w:val="left"/>
    </w:pPr>
    <w:rPr>
      <w:rFonts w:ascii="等线" w:hAnsi="等线" w:eastAsia="等线" w:cs="Times New Roman"/>
      <w:lang w:val="zh-CN"/>
    </w:rPr>
  </w:style>
  <w:style w:type="character" w:styleId="1028">
    <w:name w:val="尾注文本 字符"/>
    <w:basedOn w:val="974"/>
    <w:next w:val="1028"/>
    <w:link w:val="1027"/>
    <w:uiPriority w:val="99"/>
    <w:semiHidden/>
    <w:qFormat/>
    <w:rPr>
      <w:rFonts w:ascii="Times New Roman" w:hAnsi="Times New Roman" w:eastAsia="宋体" w:cs="Times New Roman"/>
      <w:szCs w:val="24"/>
    </w:rPr>
  </w:style>
  <w:style w:type="paragraph" w:styleId="1029">
    <w:name w:val="批注框文本"/>
    <w:basedOn w:val="964"/>
    <w:next w:val="1029"/>
    <w:link w:val="1030"/>
    <w:qFormat/>
    <w:rPr>
      <w:rFonts w:ascii="等线" w:hAnsi="等线" w:eastAsia="等线" w:cs="Times New Roman"/>
      <w:sz w:val="18"/>
      <w:szCs w:val="18"/>
    </w:rPr>
  </w:style>
  <w:style w:type="character" w:styleId="1030">
    <w:name w:val="批注框文本 字符"/>
    <w:basedOn w:val="974"/>
    <w:next w:val="1030"/>
    <w:link w:val="1029"/>
    <w:uiPriority w:val="99"/>
    <w:semiHidden/>
    <w:qFormat/>
    <w:rPr>
      <w:rFonts w:ascii="Times New Roman" w:hAnsi="Times New Roman" w:eastAsia="宋体" w:cs="Times New Roman"/>
      <w:sz w:val="18"/>
      <w:szCs w:val="18"/>
    </w:rPr>
  </w:style>
  <w:style w:type="paragraph" w:styleId="1031">
    <w:name w:val="页脚"/>
    <w:basedOn w:val="964"/>
    <w:next w:val="1031"/>
    <w:link w:val="1032"/>
    <w:uiPriority w:val="99"/>
    <w:unhideWhenUsed/>
    <w:qFormat/>
    <w:pPr>
      <w:jc w:val="left"/>
      <w:tabs>
        <w:tab w:val="center" w:pos="4153" w:leader="none"/>
        <w:tab w:val="right" w:pos="8306" w:leader="none"/>
      </w:tabs>
    </w:pPr>
    <w:rPr>
      <w:sz w:val="18"/>
      <w:szCs w:val="18"/>
    </w:rPr>
  </w:style>
  <w:style w:type="character" w:styleId="1032">
    <w:name w:val="页脚 字符2"/>
    <w:basedOn w:val="974"/>
    <w:next w:val="1032"/>
    <w:link w:val="1031"/>
    <w:uiPriority w:val="99"/>
    <w:qFormat/>
    <w:rPr>
      <w:rFonts w:ascii="Times New Roman" w:hAnsi="Times New Roman" w:eastAsia="宋体" w:cs="Times New Roman"/>
      <w:sz w:val="18"/>
      <w:szCs w:val="18"/>
    </w:rPr>
  </w:style>
  <w:style w:type="paragraph" w:styleId="1033">
    <w:name w:val="页眉"/>
    <w:basedOn w:val="964"/>
    <w:next w:val="1033"/>
    <w:link w:val="103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4">
    <w:name w:val="页眉 字符2"/>
    <w:basedOn w:val="974"/>
    <w:next w:val="1034"/>
    <w:link w:val="1033"/>
    <w:uiPriority w:val="99"/>
    <w:qFormat/>
    <w:rPr>
      <w:rFonts w:ascii="Times New Roman" w:hAnsi="Times New Roman" w:eastAsia="宋体" w:cs="Times New Roman"/>
      <w:sz w:val="18"/>
      <w:szCs w:val="18"/>
    </w:rPr>
  </w:style>
  <w:style w:type="paragraph" w:styleId="1035">
    <w:name w:val="目录 1"/>
    <w:basedOn w:val="964"/>
    <w:next w:val="964"/>
    <w:link w:val="964"/>
    <w:uiPriority w:val="39"/>
    <w:unhideWhenUsed/>
    <w:qFormat/>
  </w:style>
  <w:style w:type="paragraph" w:styleId="1036">
    <w:name w:val="索引标题"/>
    <w:basedOn w:val="964"/>
    <w:next w:val="1037"/>
    <w:link w:val="964"/>
    <w:unhideWhenUsed/>
    <w:qFormat/>
    <w:pPr>
      <w:spacing w:line="300" w:lineRule="auto"/>
    </w:pPr>
    <w:rPr>
      <w:rFonts w:eastAsia="楷体_GB2312"/>
      <w:sz w:val="24"/>
    </w:rPr>
  </w:style>
  <w:style w:type="paragraph" w:styleId="1037">
    <w:name w:val="索引 1"/>
    <w:basedOn w:val="964"/>
    <w:next w:val="964"/>
    <w:link w:val="964"/>
    <w:unhideWhenUsed/>
    <w:qFormat/>
  </w:style>
  <w:style w:type="paragraph" w:styleId="1038">
    <w:name w:val="副标题"/>
    <w:basedOn w:val="964"/>
    <w:next w:val="964"/>
    <w:link w:val="1039"/>
    <w:qFormat/>
    <w:pPr>
      <w:jc w:val="center"/>
      <w:spacing w:before="240" w:after="60" w:line="312" w:lineRule="auto"/>
      <w:outlineLvl w:val="1"/>
    </w:pPr>
    <w:rPr>
      <w:rFonts w:ascii="等线" w:hAnsi="等线" w:eastAsia="等线" w:cs="Times New Roman"/>
      <w:b/>
      <w:bCs/>
      <w:sz w:val="32"/>
      <w:szCs w:val="32"/>
    </w:rPr>
  </w:style>
  <w:style w:type="character" w:styleId="1039">
    <w:name w:val="副标题 字符"/>
    <w:basedOn w:val="974"/>
    <w:next w:val="1039"/>
    <w:link w:val="1038"/>
    <w:uiPriority w:val="11"/>
    <w:qFormat/>
    <w:rPr>
      <w:rFonts w:ascii="等线 Light" w:hAnsi="等线 Light" w:eastAsia="宋体" w:cs="Times New Roman"/>
      <w:b/>
      <w:bCs/>
      <w:sz w:val="32"/>
      <w:szCs w:val="32"/>
    </w:rPr>
  </w:style>
  <w:style w:type="paragraph" w:styleId="1040">
    <w:name w:val="脚注文本"/>
    <w:basedOn w:val="964"/>
    <w:next w:val="1040"/>
    <w:link w:val="1041"/>
    <w:unhideWhenUsed/>
    <w:qFormat/>
    <w:pPr>
      <w:jc w:val="left"/>
    </w:pPr>
    <w:rPr>
      <w:rFonts w:ascii="Calibri" w:hAnsi="Calibri" w:eastAsia="等线" w:cs="Times New Roman"/>
      <w:sz w:val="18"/>
      <w:szCs w:val="18"/>
    </w:rPr>
  </w:style>
  <w:style w:type="character" w:styleId="1041">
    <w:name w:val="脚注文本 字符1"/>
    <w:basedOn w:val="974"/>
    <w:next w:val="1041"/>
    <w:link w:val="1040"/>
    <w:uiPriority w:val="99"/>
    <w:semiHidden/>
    <w:qFormat/>
    <w:rPr>
      <w:rFonts w:ascii="Times New Roman" w:hAnsi="Times New Roman" w:eastAsia="宋体" w:cs="Times New Roman"/>
      <w:sz w:val="18"/>
      <w:szCs w:val="18"/>
    </w:rPr>
  </w:style>
  <w:style w:type="paragraph" w:styleId="1042">
    <w:name w:val="正文文本缩进 3"/>
    <w:basedOn w:val="964"/>
    <w:next w:val="1042"/>
    <w:link w:val="1043"/>
    <w:qFormat/>
    <w:pPr>
      <w:ind w:left="520" w:firstLine="425"/>
      <w:jc w:val="center"/>
    </w:pPr>
    <w:rPr>
      <w:rFonts w:ascii="方正行楷简体" w:hAnsi="Arial" w:eastAsia="方正行楷简体" w:cs="Times New Roman"/>
      <w:sz w:val="36"/>
      <w:szCs w:val="22"/>
    </w:rPr>
  </w:style>
  <w:style w:type="character" w:styleId="1043">
    <w:name w:val="正文文本缩进 3 字符"/>
    <w:basedOn w:val="974"/>
    <w:next w:val="1043"/>
    <w:link w:val="1042"/>
    <w:uiPriority w:val="99"/>
    <w:semiHidden/>
    <w:qFormat/>
    <w:rPr>
      <w:rFonts w:ascii="Times New Roman" w:hAnsi="Times New Roman" w:eastAsia="宋体" w:cs="Times New Roman"/>
      <w:sz w:val="16"/>
      <w:szCs w:val="16"/>
    </w:rPr>
  </w:style>
  <w:style w:type="paragraph" w:styleId="1044">
    <w:name w:val="索引 7"/>
    <w:basedOn w:val="964"/>
    <w:next w:val="964"/>
    <w:link w:val="964"/>
    <w:qFormat/>
    <w:pPr>
      <w:ind w:left="1470" w:hanging="210"/>
      <w:jc w:val="left"/>
    </w:pPr>
    <w:rPr>
      <w:rFonts w:ascii="Calibri" w:hAnsi="Calibri"/>
      <w:sz w:val="20"/>
      <w:szCs w:val="20"/>
    </w:rPr>
  </w:style>
  <w:style w:type="paragraph" w:styleId="1045">
    <w:name w:val="索引 9"/>
    <w:basedOn w:val="964"/>
    <w:next w:val="964"/>
    <w:link w:val="964"/>
    <w:qFormat/>
    <w:pPr>
      <w:ind w:left="1890" w:hanging="210"/>
      <w:jc w:val="left"/>
    </w:pPr>
    <w:rPr>
      <w:rFonts w:ascii="Calibri" w:hAnsi="Calibri"/>
      <w:sz w:val="20"/>
      <w:szCs w:val="20"/>
    </w:rPr>
  </w:style>
  <w:style w:type="paragraph" w:styleId="1046">
    <w:name w:val="图表目录"/>
    <w:basedOn w:val="964"/>
    <w:next w:val="964"/>
    <w:link w:val="964"/>
    <w:unhideWhenUsed/>
    <w:qFormat/>
    <w:pPr>
      <w:ind w:left="420" w:hanging="420"/>
      <w:jc w:val="left"/>
      <w:spacing w:line="500" w:lineRule="exact"/>
    </w:pPr>
    <w:rPr>
      <w:rFonts w:ascii="Calibri" w:hAnsi="Calibri" w:eastAsia="仿宋"/>
      <w:smallCaps/>
      <w:sz w:val="20"/>
      <w:szCs w:val="20"/>
    </w:rPr>
  </w:style>
  <w:style w:type="paragraph" w:styleId="1047">
    <w:name w:val="目录 2"/>
    <w:basedOn w:val="964"/>
    <w:next w:val="964"/>
    <w:link w:val="964"/>
    <w:uiPriority w:val="39"/>
    <w:unhideWhenUsed/>
    <w:qFormat/>
    <w:pPr>
      <w:ind w:left="420"/>
    </w:pPr>
  </w:style>
  <w:style w:type="paragraph" w:styleId="1048">
    <w:name w:val="目录 9"/>
    <w:basedOn w:val="964"/>
    <w:next w:val="964"/>
    <w:link w:val="964"/>
    <w:uiPriority w:val="39"/>
    <w:unhideWhenUsed/>
    <w:qFormat/>
    <w:pPr>
      <w:ind w:left="3360"/>
    </w:pPr>
  </w:style>
  <w:style w:type="paragraph" w:styleId="1049">
    <w:name w:val="正文文本 2"/>
    <w:basedOn w:val="964"/>
    <w:next w:val="1049"/>
    <w:link w:val="1050"/>
    <w:qFormat/>
    <w:pPr>
      <w:spacing w:after="120" w:line="480" w:lineRule="auto"/>
    </w:pPr>
    <w:rPr>
      <w:rFonts w:ascii="等线" w:hAnsi="等线" w:eastAsia="等线" w:cs="Times New Roman"/>
    </w:rPr>
  </w:style>
  <w:style w:type="character" w:styleId="1050">
    <w:name w:val="正文文本 2 字符"/>
    <w:basedOn w:val="974"/>
    <w:next w:val="1050"/>
    <w:link w:val="1049"/>
    <w:uiPriority w:val="99"/>
    <w:semiHidden/>
    <w:qFormat/>
    <w:rPr>
      <w:rFonts w:ascii="Times New Roman" w:hAnsi="Times New Roman" w:eastAsia="宋体" w:cs="Times New Roman"/>
      <w:szCs w:val="24"/>
    </w:rPr>
  </w:style>
  <w:style w:type="paragraph" w:styleId="1051">
    <w:name w:val="HTML 预设格式"/>
    <w:basedOn w:val="964"/>
    <w:next w:val="1051"/>
    <w:link w:val="1052"/>
    <w:qFormat/>
    <w:rPr>
      <w:rFonts w:ascii="Courier New" w:hAnsi="Courier New" w:eastAsia="等线" w:cs="Courier New"/>
      <w:szCs w:val="22"/>
    </w:rPr>
  </w:style>
  <w:style w:type="character" w:styleId="1052">
    <w:name w:val="HTML 预设格式 字符1"/>
    <w:basedOn w:val="974"/>
    <w:next w:val="1052"/>
    <w:link w:val="1051"/>
    <w:uiPriority w:val="99"/>
    <w:semiHidden/>
    <w:qFormat/>
    <w:rPr>
      <w:rFonts w:ascii="Courier New" w:hAnsi="Courier New" w:eastAsia="宋体" w:cs="Courier New"/>
      <w:sz w:val="20"/>
      <w:szCs w:val="20"/>
    </w:rPr>
  </w:style>
  <w:style w:type="paragraph" w:styleId="1053">
    <w:name w:val="普通(网站)"/>
    <w:basedOn w:val="964"/>
    <w:next w:val="1053"/>
    <w:link w:val="1054"/>
    <w:qFormat/>
    <w:pPr>
      <w:jc w:val="left"/>
      <w:spacing w:before="100" w:beforeAutospacing="1" w:after="100" w:afterAutospacing="1"/>
      <w:widowControl/>
    </w:pPr>
    <w:rPr>
      <w:rFonts w:ascii="宋体" w:hAnsi="宋体" w:eastAsia="等线" w:cs="宋体"/>
      <w:color w:val="000000"/>
      <w:sz w:val="24"/>
    </w:rPr>
  </w:style>
  <w:style w:type="character" w:styleId="1054">
    <w:name w:val="普通(网站) 字符"/>
    <w:next w:val="1054"/>
    <w:link w:val="1053"/>
    <w:qFormat/>
    <w:rPr>
      <w:rFonts w:ascii="宋体" w:hAnsi="宋体" w:cs="宋体"/>
      <w:color w:val="000000"/>
      <w:sz w:val="24"/>
      <w:szCs w:val="24"/>
    </w:rPr>
  </w:style>
  <w:style w:type="paragraph" w:styleId="1055">
    <w:name w:val="索引 2"/>
    <w:basedOn w:val="964"/>
    <w:next w:val="964"/>
    <w:link w:val="964"/>
    <w:qFormat/>
    <w:pPr>
      <w:ind w:left="420" w:hanging="210"/>
      <w:jc w:val="left"/>
    </w:pPr>
    <w:rPr>
      <w:rFonts w:ascii="Calibri" w:hAnsi="Calibri"/>
      <w:sz w:val="20"/>
      <w:szCs w:val="20"/>
    </w:rPr>
  </w:style>
  <w:style w:type="paragraph" w:styleId="1056">
    <w:name w:val="标题"/>
    <w:basedOn w:val="964"/>
    <w:next w:val="964"/>
    <w:link w:val="1057"/>
    <w:uiPriority w:val="10"/>
    <w:qFormat/>
    <w:pPr>
      <w:jc w:val="center"/>
      <w:spacing w:before="240" w:after="60"/>
      <w:outlineLvl w:val="0"/>
    </w:pPr>
    <w:rPr>
      <w:rFonts w:ascii="Cambria" w:hAnsi="Cambria" w:eastAsia="等线" w:cs="Times New Roman"/>
      <w:b/>
      <w:bCs/>
      <w:sz w:val="32"/>
      <w:szCs w:val="32"/>
    </w:rPr>
  </w:style>
  <w:style w:type="character" w:styleId="1057">
    <w:name w:val="标题 字符"/>
    <w:basedOn w:val="974"/>
    <w:next w:val="1057"/>
    <w:link w:val="1056"/>
    <w:uiPriority w:val="10"/>
    <w:qFormat/>
    <w:rPr>
      <w:rFonts w:ascii="等线 Light" w:hAnsi="等线 Light" w:eastAsia="宋体" w:cs="Times New Roman"/>
      <w:b/>
      <w:bCs/>
      <w:sz w:val="32"/>
      <w:szCs w:val="32"/>
    </w:rPr>
  </w:style>
  <w:style w:type="paragraph" w:styleId="1058">
    <w:name w:val="批注主题"/>
    <w:basedOn w:val="999"/>
    <w:next w:val="999"/>
    <w:link w:val="1059"/>
    <w:uiPriority w:val="99"/>
    <w:qFormat/>
    <w:rPr>
      <w:b/>
      <w:bCs/>
    </w:rPr>
  </w:style>
  <w:style w:type="character" w:styleId="1059">
    <w:name w:val="批注主题 字符"/>
    <w:basedOn w:val="1000"/>
    <w:next w:val="1059"/>
    <w:link w:val="1058"/>
    <w:uiPriority w:val="99"/>
    <w:semiHidden/>
    <w:qFormat/>
    <w:rPr>
      <w:rFonts w:ascii="Times New Roman" w:hAnsi="Times New Roman" w:eastAsia="宋体" w:cs="Times New Roman"/>
      <w:b/>
      <w:bCs/>
      <w:szCs w:val="24"/>
    </w:rPr>
  </w:style>
  <w:style w:type="paragraph" w:styleId="1060">
    <w:name w:val="正文首行缩进"/>
    <w:basedOn w:val="1007"/>
    <w:next w:val="1060"/>
    <w:link w:val="1061"/>
    <w:unhideWhenUsed/>
    <w:qFormat/>
    <w:pPr>
      <w:ind w:firstLine="420"/>
      <w:spacing w:after="120"/>
    </w:pPr>
    <w:rPr>
      <w:rFonts w:ascii="Arial" w:eastAsia="等线"/>
      <w:sz w:val="21"/>
      <w:szCs w:val="21"/>
    </w:rPr>
  </w:style>
  <w:style w:type="character" w:styleId="1061">
    <w:name w:val="正文文本首行缩进 字符"/>
    <w:basedOn w:val="1008"/>
    <w:next w:val="1061"/>
    <w:link w:val="1060"/>
    <w:uiPriority w:val="99"/>
    <w:semiHidden/>
    <w:qFormat/>
    <w:rPr>
      <w:rFonts w:ascii="Times New Roman" w:hAnsi="Times New Roman" w:eastAsia="宋体" w:cs="Times New Roman"/>
      <w:szCs w:val="24"/>
    </w:rPr>
  </w:style>
  <w:style w:type="paragraph" w:styleId="1062">
    <w:name w:val="正文首行缩进 2"/>
    <w:basedOn w:val="1009"/>
    <w:next w:val="1062"/>
    <w:link w:val="1063"/>
    <w:unhideWhenUsed/>
    <w:qFormat/>
    <w:pPr>
      <w:ind w:left="420" w:firstLine="420"/>
      <w:spacing w:after="120"/>
    </w:pPr>
    <w:rPr>
      <w:rFonts w:ascii="Arial" w:hAnsi="Arial" w:eastAsia="方正仿宋_GBK" w:cs="Arial"/>
      <w:sz w:val="21"/>
      <w:szCs w:val="24"/>
    </w:rPr>
  </w:style>
  <w:style w:type="character" w:styleId="1063">
    <w:name w:val="正文文本首行缩进 2 字符"/>
    <w:basedOn w:val="1010"/>
    <w:next w:val="1063"/>
    <w:link w:val="1062"/>
    <w:uiPriority w:val="99"/>
    <w:semiHidden/>
    <w:qFormat/>
    <w:rPr>
      <w:rFonts w:ascii="Times New Roman" w:hAnsi="Times New Roman" w:eastAsia="宋体" w:cs="Times New Roman"/>
      <w:szCs w:val="24"/>
    </w:rPr>
  </w:style>
  <w:style w:type="table" w:styleId="1064">
    <w:name w:val="网格型"/>
    <w:basedOn w:val="975"/>
    <w:next w:val="1064"/>
    <w:link w:val="964"/>
    <w:uiPriority w:val="59"/>
    <w:unhideWhenUsed/>
    <w:qFormat/>
    <w:tblPr/>
  </w:style>
  <w:style w:type="table" w:styleId="1065">
    <w:name w:val="表格主题"/>
    <w:basedOn w:val="975"/>
    <w:next w:val="1065"/>
    <w:link w:val="964"/>
    <w:qFormat/>
    <w:pPr>
      <w:jc w:val="both"/>
      <w:widowControl w:val="off"/>
    </w:pPr>
    <w:tblPr/>
  </w:style>
  <w:style w:type="table" w:styleId="1066">
    <w:name w:val="典雅型"/>
    <w:basedOn w:val="975"/>
    <w:next w:val="1066"/>
    <w:link w:val="964"/>
    <w:unhideWhenUsed/>
    <w:qFormat/>
    <w:pPr>
      <w:jc w:val="both"/>
      <w:widowControl w:val="off"/>
    </w:pPr>
    <w:tblPr/>
  </w:style>
  <w:style w:type="character" w:styleId="1067">
    <w:name w:val="要点"/>
    <w:next w:val="1067"/>
    <w:link w:val="964"/>
    <w:qFormat/>
    <w:rPr>
      <w:b/>
      <w:bCs/>
    </w:rPr>
  </w:style>
  <w:style w:type="character" w:styleId="1068">
    <w:name w:val="尾注引用"/>
    <w:next w:val="1068"/>
    <w:link w:val="964"/>
    <w:qFormat/>
    <w:rPr>
      <w:vertAlign w:val="superscript"/>
    </w:rPr>
  </w:style>
  <w:style w:type="character" w:styleId="1069">
    <w:name w:val="页码"/>
    <w:basedOn w:val="974"/>
    <w:next w:val="1069"/>
    <w:link w:val="964"/>
    <w:qFormat/>
  </w:style>
  <w:style w:type="character" w:styleId="1070">
    <w:name w:val="已访问的超链接"/>
    <w:basedOn w:val="974"/>
    <w:next w:val="1070"/>
    <w:link w:val="964"/>
    <w:uiPriority w:val="99"/>
    <w:unhideWhenUsed/>
    <w:qFormat/>
    <w:rPr>
      <w:color w:val="954f72"/>
      <w:u w:val="single"/>
    </w:rPr>
  </w:style>
  <w:style w:type="character" w:styleId="1071">
    <w:name w:val="强调"/>
    <w:next w:val="1071"/>
    <w:link w:val="964"/>
    <w:uiPriority w:val="20"/>
    <w:qFormat/>
    <w:rPr>
      <w:color w:val="cc0000"/>
    </w:rPr>
  </w:style>
  <w:style w:type="character" w:styleId="1072">
    <w:name w:val="HTML 定义"/>
    <w:basedOn w:val="974"/>
    <w:next w:val="1072"/>
    <w:link w:val="964"/>
    <w:unhideWhenUsed/>
    <w:qFormat/>
  </w:style>
  <w:style w:type="character" w:styleId="1073">
    <w:name w:val="HTML 打字机"/>
    <w:next w:val="1073"/>
    <w:link w:val="964"/>
    <w:unhideWhenUsed/>
    <w:qFormat/>
    <w:rPr>
      <w:rFonts w:ascii="Courier New" w:hAnsi="Courier New" w:eastAsia="Courier New" w:cs="Courier New"/>
      <w:sz w:val="24"/>
      <w:szCs w:val="24"/>
    </w:rPr>
  </w:style>
  <w:style w:type="character" w:styleId="1074">
    <w:name w:val="HTML 缩写"/>
    <w:basedOn w:val="974"/>
    <w:next w:val="1074"/>
    <w:link w:val="964"/>
    <w:qFormat/>
  </w:style>
  <w:style w:type="character" w:styleId="1075">
    <w:name w:val="HTML 变量"/>
    <w:basedOn w:val="974"/>
    <w:next w:val="1075"/>
    <w:link w:val="964"/>
    <w:unhideWhenUsed/>
    <w:qFormat/>
  </w:style>
  <w:style w:type="character" w:styleId="1076">
    <w:name w:val="超链接"/>
    <w:basedOn w:val="974"/>
    <w:next w:val="1076"/>
    <w:link w:val="964"/>
    <w:uiPriority w:val="99"/>
    <w:qFormat/>
    <w:rPr>
      <w:color w:val="0000ff"/>
      <w:u w:val="none"/>
    </w:rPr>
  </w:style>
  <w:style w:type="character" w:styleId="1077">
    <w:name w:val="HTML 代码"/>
    <w:next w:val="1077"/>
    <w:link w:val="964"/>
    <w:unhideWhenUsed/>
    <w:qFormat/>
    <w:rPr>
      <w:rFonts w:ascii="Courier New" w:hAnsi="Courier New" w:eastAsia="Courier New" w:cs="Courier New"/>
      <w:sz w:val="24"/>
      <w:szCs w:val="24"/>
    </w:rPr>
  </w:style>
  <w:style w:type="character" w:styleId="1078">
    <w:name w:val="批注引用"/>
    <w:next w:val="1078"/>
    <w:link w:val="964"/>
    <w:uiPriority w:val="99"/>
    <w:qFormat/>
    <w:rPr>
      <w:sz w:val="21"/>
      <w:szCs w:val="21"/>
    </w:rPr>
  </w:style>
  <w:style w:type="character" w:styleId="1079">
    <w:name w:val="HTML 引文"/>
    <w:basedOn w:val="974"/>
    <w:next w:val="1079"/>
    <w:link w:val="964"/>
    <w:unhideWhenUsed/>
    <w:qFormat/>
  </w:style>
  <w:style w:type="character" w:styleId="1080">
    <w:name w:val="脚注引用"/>
    <w:next w:val="1080"/>
    <w:link w:val="964"/>
    <w:unhideWhenUsed/>
    <w:qFormat/>
    <w:rPr>
      <w:vertAlign w:val="superscript"/>
    </w:rPr>
  </w:style>
  <w:style w:type="character" w:styleId="1081">
    <w:name w:val="HTML 键盘"/>
    <w:next w:val="1081"/>
    <w:link w:val="964"/>
    <w:unhideWhenUsed/>
    <w:qFormat/>
    <w:rPr>
      <w:rFonts w:ascii="Courier New" w:hAnsi="Courier New" w:eastAsia="Courier New" w:cs="Courier New"/>
      <w:sz w:val="24"/>
      <w:szCs w:val="24"/>
    </w:rPr>
  </w:style>
  <w:style w:type="character" w:styleId="1082">
    <w:name w:val="HTML 样本"/>
    <w:next w:val="1082"/>
    <w:link w:val="964"/>
    <w:unhideWhenUsed/>
    <w:qFormat/>
    <w:rPr>
      <w:rFonts w:ascii="Courier New" w:hAnsi="Courier New" w:eastAsia="Courier New" w:cs="Courier New"/>
    </w:rPr>
  </w:style>
  <w:style w:type="paragraph" w:styleId="1083">
    <w:name w:val="List Paragraph"/>
    <w:basedOn w:val="964"/>
    <w:next w:val="1083"/>
    <w:link w:val="1084"/>
    <w:uiPriority w:val="34"/>
    <w:qFormat/>
    <w:pPr>
      <w:ind w:firstLine="420"/>
    </w:pPr>
  </w:style>
  <w:style w:type="character" w:styleId="1084">
    <w:name w:val="列表段落 字符2"/>
    <w:next w:val="1084"/>
    <w:link w:val="1083"/>
    <w:uiPriority w:val="34"/>
    <w:qFormat/>
    <w:rPr>
      <w:rFonts w:ascii="Times New Roman" w:hAnsi="Times New Roman" w:eastAsia="宋体" w:cs="Times New Roman"/>
      <w:szCs w:val="24"/>
    </w:rPr>
  </w:style>
  <w:style w:type="paragraph" w:styleId="1085">
    <w:name w:val="_Style 18"/>
    <w:basedOn w:val="964"/>
    <w:next w:val="1083"/>
    <w:link w:val="964"/>
    <w:uiPriority w:val="34"/>
    <w:qFormat/>
    <w:pPr>
      <w:ind w:firstLine="420"/>
    </w:pPr>
    <w:rPr>
      <w:rFonts w:ascii="Calibri" w:hAnsi="Calibri"/>
      <w:szCs w:val="22"/>
    </w:rPr>
  </w:style>
  <w:style w:type="character" w:styleId="1086">
    <w:name w:val="htd0"/>
    <w:basedOn w:val="974"/>
    <w:next w:val="1086"/>
    <w:link w:val="964"/>
    <w:qFormat/>
  </w:style>
  <w:style w:type="character" w:styleId="1087">
    <w:name w:val="标题 1 Char"/>
    <w:basedOn w:val="974"/>
    <w:next w:val="1087"/>
    <w:link w:val="964"/>
    <w:uiPriority w:val="9"/>
    <w:qFormat/>
    <w:rPr>
      <w:rFonts w:ascii="Times New Roman" w:hAnsi="Times New Roman" w:eastAsia="宋体" w:cs="Times New Roman"/>
      <w:b/>
      <w:bCs/>
      <w:sz w:val="44"/>
      <w:szCs w:val="44"/>
    </w:rPr>
  </w:style>
  <w:style w:type="character" w:styleId="1088">
    <w:name w:val="标题 3 Char"/>
    <w:basedOn w:val="974"/>
    <w:next w:val="1088"/>
    <w:link w:val="964"/>
    <w:uiPriority w:val="9"/>
    <w:qFormat/>
    <w:rPr>
      <w:rFonts w:ascii="Times New Roman" w:hAnsi="Times New Roman" w:eastAsia="宋体" w:cs="Times New Roman"/>
      <w:b/>
      <w:bCs/>
      <w:sz w:val="32"/>
      <w:szCs w:val="32"/>
    </w:rPr>
  </w:style>
  <w:style w:type="character" w:styleId="1089">
    <w:name w:val="标题 4 Char"/>
    <w:basedOn w:val="974"/>
    <w:next w:val="1089"/>
    <w:link w:val="964"/>
    <w:uiPriority w:val="9"/>
    <w:semiHidden/>
    <w:qFormat/>
    <w:rPr>
      <w:rFonts w:ascii="等线 Light" w:hAnsi="等线 Light" w:eastAsia="等线 Light" w:cs="Times New Roman"/>
      <w:b/>
      <w:bCs/>
      <w:sz w:val="28"/>
      <w:szCs w:val="28"/>
    </w:rPr>
  </w:style>
  <w:style w:type="character" w:styleId="1090">
    <w:name w:val="标题 5 Char"/>
    <w:basedOn w:val="974"/>
    <w:next w:val="1090"/>
    <w:link w:val="964"/>
    <w:uiPriority w:val="9"/>
    <w:semiHidden/>
    <w:qFormat/>
    <w:rPr>
      <w:rFonts w:ascii="Times New Roman" w:hAnsi="Times New Roman" w:eastAsia="宋体" w:cs="Times New Roman"/>
      <w:b/>
      <w:bCs/>
      <w:sz w:val="28"/>
      <w:szCs w:val="28"/>
    </w:rPr>
  </w:style>
  <w:style w:type="character" w:styleId="1091">
    <w:name w:val="标题 6 Char"/>
    <w:basedOn w:val="974"/>
    <w:next w:val="1091"/>
    <w:link w:val="964"/>
    <w:uiPriority w:val="9"/>
    <w:semiHidden/>
    <w:qFormat/>
    <w:rPr>
      <w:rFonts w:ascii="等线 Light" w:hAnsi="等线 Light" w:eastAsia="等线 Light" w:cs="Times New Roman"/>
      <w:b/>
      <w:bCs/>
      <w:sz w:val="24"/>
      <w:szCs w:val="24"/>
    </w:rPr>
  </w:style>
  <w:style w:type="character" w:styleId="1092">
    <w:name w:val="标题 7 Char"/>
    <w:basedOn w:val="974"/>
    <w:next w:val="1092"/>
    <w:link w:val="964"/>
    <w:uiPriority w:val="9"/>
    <w:semiHidden/>
    <w:qFormat/>
    <w:rPr>
      <w:rFonts w:ascii="Times New Roman" w:hAnsi="Times New Roman" w:eastAsia="宋体" w:cs="Times New Roman"/>
      <w:b/>
      <w:bCs/>
      <w:sz w:val="24"/>
      <w:szCs w:val="24"/>
    </w:rPr>
  </w:style>
  <w:style w:type="character" w:styleId="1093">
    <w:name w:val="标题 8 Char"/>
    <w:basedOn w:val="974"/>
    <w:next w:val="1093"/>
    <w:link w:val="964"/>
    <w:uiPriority w:val="9"/>
    <w:semiHidden/>
    <w:qFormat/>
    <w:rPr>
      <w:rFonts w:ascii="等线 Light" w:hAnsi="等线 Light" w:eastAsia="等线 Light" w:cs="Times New Roman"/>
      <w:sz w:val="24"/>
      <w:szCs w:val="24"/>
    </w:rPr>
  </w:style>
  <w:style w:type="character" w:styleId="1094">
    <w:name w:val="标题 9 Char"/>
    <w:basedOn w:val="974"/>
    <w:next w:val="1094"/>
    <w:link w:val="964"/>
    <w:uiPriority w:val="9"/>
    <w:semiHidden/>
    <w:qFormat/>
    <w:rPr>
      <w:rFonts w:ascii="等线 Light" w:hAnsi="等线 Light" w:eastAsia="等线 Light" w:cs="Times New Roman"/>
      <w:szCs w:val="21"/>
    </w:rPr>
  </w:style>
  <w:style w:type="paragraph" w:styleId="1095">
    <w:name w:val="_Style 31"/>
    <w:basedOn w:val="964"/>
    <w:next w:val="1083"/>
    <w:link w:val="964"/>
    <w:uiPriority w:val="34"/>
    <w:qFormat/>
    <w:pPr>
      <w:ind w:firstLine="420"/>
    </w:pPr>
    <w:rPr>
      <w:rFonts w:ascii="Calibri" w:hAnsi="Calibri"/>
      <w:szCs w:val="22"/>
    </w:rPr>
  </w:style>
  <w:style w:type="character" w:styleId="1096">
    <w:name w:val="style31"/>
    <w:next w:val="1096"/>
    <w:link w:val="964"/>
    <w:qFormat/>
    <w:rPr>
      <w:sz w:val="21"/>
      <w:szCs w:val="21"/>
    </w:rPr>
  </w:style>
  <w:style w:type="character" w:styleId="1097">
    <w:name w:val="页脚 字符"/>
    <w:next w:val="1097"/>
    <w:link w:val="964"/>
    <w:uiPriority w:val="99"/>
    <w:qFormat/>
    <w:rPr>
      <w:sz w:val="18"/>
    </w:rPr>
  </w:style>
  <w:style w:type="character" w:styleId="1098">
    <w:name w:val="正文文本缩进 Char4"/>
    <w:next w:val="1098"/>
    <w:link w:val="964"/>
    <w:qFormat/>
    <w:rPr>
      <w:rFonts w:ascii="楷体_GB2312" w:eastAsia="楷体_GB2312"/>
      <w:sz w:val="32"/>
    </w:rPr>
  </w:style>
  <w:style w:type="character" w:styleId="1099">
    <w:name w:val="普通文字 Char Char Char"/>
    <w:next w:val="1099"/>
    <w:link w:val="964"/>
    <w:qFormat/>
    <w:rPr>
      <w:rFonts w:ascii="宋体" w:hAnsi="Courier New" w:eastAsia="宋体" w:cs="Courier New"/>
      <w:sz w:val="21"/>
      <w:szCs w:val="21"/>
      <w:lang w:val="en-US" w:eastAsia="zh-CN" w:bidi="ar-SA"/>
    </w:rPr>
  </w:style>
  <w:style w:type="character" w:styleId="1100">
    <w:name w:val="段落 Char1"/>
    <w:next w:val="1100"/>
    <w:link w:val="1101"/>
    <w:qFormat/>
    <w:rPr>
      <w:rFonts w:eastAsia="仿宋_GB2312"/>
      <w:sz w:val="24"/>
      <w:szCs w:val="24"/>
    </w:rPr>
  </w:style>
  <w:style w:type="paragraph" w:styleId="1101">
    <w:name w:val="段落"/>
    <w:next w:val="1101"/>
    <w:link w:val="110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102">
    <w:name w:val="批注框文本 Char4"/>
    <w:next w:val="1102"/>
    <w:link w:val="964"/>
    <w:qFormat/>
    <w:rPr>
      <w:sz w:val="18"/>
      <w:szCs w:val="18"/>
    </w:rPr>
  </w:style>
  <w:style w:type="character" w:styleId="1103">
    <w:name w:val="纯文本 Char3"/>
    <w:next w:val="1103"/>
    <w:link w:val="964"/>
    <w:qFormat/>
    <w:rPr>
      <w:rFonts w:ascii="宋体" w:hAnsi="Courier New" w:cs="Courier New"/>
      <w:szCs w:val="21"/>
    </w:rPr>
  </w:style>
  <w:style w:type="character" w:styleId="1104">
    <w:name w:val="_正文段落 Char Char"/>
    <w:next w:val="1104"/>
    <w:link w:val="1105"/>
    <w:qFormat/>
    <w:rPr>
      <w:rFonts w:ascii="宋体" w:hAnsi="宋体"/>
      <w:sz w:val="24"/>
      <w:szCs w:val="28"/>
    </w:rPr>
  </w:style>
  <w:style w:type="paragraph" w:styleId="1105">
    <w:name w:val="_正文段落"/>
    <w:basedOn w:val="964"/>
    <w:next w:val="1105"/>
    <w:link w:val="1104"/>
    <w:qFormat/>
    <w:pPr>
      <w:ind w:firstLine="480"/>
      <w:spacing w:line="360" w:lineRule="auto"/>
    </w:pPr>
    <w:rPr>
      <w:rFonts w:ascii="宋体" w:hAnsi="宋体" w:eastAsia="等线" w:cs="Times New Roman"/>
      <w:sz w:val="24"/>
      <w:szCs w:val="28"/>
    </w:rPr>
  </w:style>
  <w:style w:type="character" w:styleId="1106">
    <w:name w:val="正文文本 Char4"/>
    <w:next w:val="1106"/>
    <w:link w:val="964"/>
    <w:qFormat/>
    <w:rPr>
      <w:rFonts w:ascii="楷体_GB2312" w:hAnsi="Arial" w:eastAsia="楷体_GB2312"/>
      <w:sz w:val="28"/>
    </w:rPr>
  </w:style>
  <w:style w:type="character" w:styleId="1107">
    <w:name w:val="标题 2 字符"/>
    <w:next w:val="1107"/>
    <w:link w:val="964"/>
    <w:qFormat/>
    <w:rPr>
      <w:rFonts w:ascii="幼圆" w:hAnsi="Arial" w:eastAsia="楷体_GB2312"/>
      <w:b/>
      <w:sz w:val="44"/>
    </w:rPr>
  </w:style>
  <w:style w:type="character" w:styleId="1108">
    <w:name w:val="font"/>
    <w:basedOn w:val="974"/>
    <w:next w:val="1108"/>
    <w:link w:val="964"/>
    <w:qFormat/>
  </w:style>
  <w:style w:type="character" w:styleId="1109">
    <w:name w:val="pt9-hui-line201"/>
    <w:next w:val="1109"/>
    <w:link w:val="964"/>
    <w:qFormat/>
    <w:rPr>
      <w:color w:val="333333"/>
      <w:spacing w:val="300"/>
      <w:sz w:val="18"/>
      <w:szCs w:val="18"/>
      <w:u w:val="none"/>
    </w:rPr>
  </w:style>
  <w:style w:type="character" w:styleId="1110">
    <w:name w:val="正文文本缩进 2 Char4"/>
    <w:next w:val="1110"/>
    <w:link w:val="964"/>
    <w:qFormat/>
    <w:rPr>
      <w:rFonts w:ascii="楷体_GB2312" w:eastAsia="楷体_GB2312"/>
      <w:sz w:val="28"/>
      <w:szCs w:val="28"/>
    </w:rPr>
  </w:style>
  <w:style w:type="character" w:styleId="1111">
    <w:name w:val="批注主题 Char4"/>
    <w:next w:val="1111"/>
    <w:link w:val="964"/>
    <w:uiPriority w:val="99"/>
    <w:qFormat/>
    <w:rPr>
      <w:rFonts w:ascii="Calibri" w:hAnsi="Calibri"/>
      <w:b/>
      <w:bCs/>
    </w:rPr>
  </w:style>
  <w:style w:type="character" w:styleId="1112">
    <w:name w:val="批注文字 Char4"/>
    <w:next w:val="1112"/>
    <w:link w:val="964"/>
    <w:uiPriority w:val="99"/>
    <w:qFormat/>
    <w:rPr>
      <w:rFonts w:ascii="Calibri" w:hAnsi="Calibri"/>
    </w:rPr>
  </w:style>
  <w:style w:type="character" w:styleId="1113">
    <w:name w:val="样式 正文文本缩进 + 左  0 字符 Char Char"/>
    <w:next w:val="1113"/>
    <w:link w:val="1114"/>
    <w:qFormat/>
    <w:rPr>
      <w:rFonts w:cs="宋体"/>
      <w:sz w:val="24"/>
    </w:rPr>
  </w:style>
  <w:style w:type="paragraph" w:styleId="1114">
    <w:name w:val="样式 正文文本缩进 + 左  0 字符"/>
    <w:basedOn w:val="1009"/>
    <w:next w:val="1114"/>
    <w:link w:val="1113"/>
    <w:qFormat/>
    <w:pPr>
      <w:ind w:firstLine="250"/>
      <w:spacing w:line="360" w:lineRule="auto"/>
    </w:pPr>
    <w:rPr>
      <w:rFonts w:ascii="等线" w:eastAsia="等线" w:cs="宋体"/>
      <w:sz w:val="24"/>
    </w:rPr>
  </w:style>
  <w:style w:type="character" w:styleId="1115">
    <w:name w:val="带缩进的正文 Char Char"/>
    <w:next w:val="1115"/>
    <w:link w:val="1116"/>
    <w:qFormat/>
    <w:rPr>
      <w:rFonts w:ascii="Calibri" w:hAnsi="Calibri"/>
      <w:sz w:val="24"/>
    </w:rPr>
  </w:style>
  <w:style w:type="paragraph" w:styleId="1116">
    <w:name w:val="带缩进的正文"/>
    <w:basedOn w:val="964"/>
    <w:next w:val="1116"/>
    <w:link w:val="1115"/>
    <w:qFormat/>
    <w:pPr>
      <w:ind w:firstLine="480"/>
      <w:spacing w:line="360" w:lineRule="auto"/>
    </w:pPr>
    <w:rPr>
      <w:rFonts w:ascii="Calibri" w:hAnsi="Calibri" w:eastAsia="等线" w:cs="Times New Roman"/>
      <w:sz w:val="24"/>
      <w:szCs w:val="22"/>
    </w:rPr>
  </w:style>
  <w:style w:type="character" w:styleId="1117">
    <w:name w:val="bodybold1"/>
    <w:next w:val="1117"/>
    <w:link w:val="964"/>
    <w:qFormat/>
    <w:rPr>
      <w:rFonts w:ascii="Taipei" w:hAnsi="Taipei"/>
      <w:b/>
      <w:bCs/>
      <w:color w:val="0066ff"/>
      <w:sz w:val="26"/>
      <w:szCs w:val="26"/>
      <w:u w:val="none"/>
    </w:rPr>
  </w:style>
  <w:style w:type="character" w:styleId="1118">
    <w:name w:val="flname8"/>
    <w:basedOn w:val="974"/>
    <w:next w:val="1118"/>
    <w:link w:val="964"/>
    <w:qFormat/>
  </w:style>
  <w:style w:type="character" w:styleId="1119">
    <w:name w:val="正文（首行缩进两字） Char Char"/>
    <w:next w:val="1119"/>
    <w:link w:val="964"/>
    <w:qFormat/>
    <w:rPr>
      <w:rFonts w:eastAsia="宋体"/>
      <w:sz w:val="24"/>
      <w:lang w:val="en-US" w:eastAsia="zh-CN" w:bidi="ar-SA"/>
    </w:rPr>
  </w:style>
  <w:style w:type="character" w:styleId="1120">
    <w:name w:val="标题 3 Char Char"/>
    <w:next w:val="1120"/>
    <w:link w:val="964"/>
    <w:qFormat/>
    <w:rPr>
      <w:rFonts w:eastAsia="宋体"/>
      <w:b/>
      <w:sz w:val="32"/>
      <w:lang w:val="en-US" w:eastAsia="zh-CN" w:bidi="ar-SA"/>
    </w:rPr>
  </w:style>
  <w:style w:type="character" w:styleId="1121">
    <w:name w:val="样式6 Char Char"/>
    <w:next w:val="1121"/>
    <w:link w:val="1122"/>
    <w:qFormat/>
    <w:rPr>
      <w:rFonts w:ascii="宋体" w:hAnsi="宋体"/>
      <w:sz w:val="28"/>
      <w:szCs w:val="28"/>
    </w:rPr>
  </w:style>
  <w:style w:type="paragraph" w:styleId="1122">
    <w:name w:val="样式6"/>
    <w:basedOn w:val="964"/>
    <w:next w:val="1122"/>
    <w:link w:val="1121"/>
    <w:qFormat/>
    <w:pPr>
      <w:ind w:left="980" w:hanging="420"/>
      <w:spacing w:line="360" w:lineRule="auto"/>
    </w:pPr>
    <w:rPr>
      <w:rFonts w:ascii="宋体" w:hAnsi="宋体" w:eastAsia="等线" w:cs="Times New Roman"/>
      <w:sz w:val="28"/>
      <w:szCs w:val="28"/>
    </w:rPr>
  </w:style>
  <w:style w:type="character" w:styleId="1123">
    <w:name w:val="页眉 字符"/>
    <w:next w:val="1123"/>
    <w:link w:val="964"/>
    <w:uiPriority w:val="99"/>
    <w:qFormat/>
    <w:rPr>
      <w:sz w:val="18"/>
      <w:szCs w:val="18"/>
    </w:rPr>
  </w:style>
  <w:style w:type="character" w:styleId="1124">
    <w:name w:val="WW8Num11z1"/>
    <w:next w:val="1124"/>
    <w:link w:val="964"/>
    <w:qFormat/>
    <w:rPr>
      <w:rFonts w:ascii="Wingdings" w:hAnsi="Wingdings"/>
    </w:rPr>
  </w:style>
  <w:style w:type="character" w:styleId="1125">
    <w:name w:val="样式 正文缩进 + 首行缩进:  2 字符 Char Char"/>
    <w:next w:val="1125"/>
    <w:link w:val="1126"/>
    <w:qFormat/>
    <w:rPr>
      <w:rFonts w:cs="宋体"/>
      <w:sz w:val="24"/>
    </w:rPr>
  </w:style>
  <w:style w:type="paragraph" w:styleId="1126">
    <w:name w:val="样式 正文缩进 + 首行缩进:  2 字符"/>
    <w:basedOn w:val="979"/>
    <w:next w:val="1126"/>
    <w:link w:val="1125"/>
    <w:qFormat/>
    <w:pPr>
      <w:ind w:firstLine="200"/>
      <w:spacing w:line="360" w:lineRule="auto"/>
    </w:pPr>
    <w:rPr>
      <w:rFonts w:ascii="等线" w:hAnsi="等线" w:eastAsia="等线" w:cs="宋体"/>
      <w:sz w:val="24"/>
      <w:szCs w:val="22"/>
    </w:rPr>
  </w:style>
  <w:style w:type="character" w:styleId="1127">
    <w:name w:val="彩色网格 - 强调文字颜色 1 Char"/>
    <w:next w:val="1127"/>
    <w:link w:val="1128"/>
    <w:qFormat/>
    <w:rPr>
      <w:rFonts w:eastAsia="方正仿宋_GBK"/>
      <w:i/>
      <w:iCs/>
      <w:color w:val="000000"/>
      <w:szCs w:val="24"/>
    </w:rPr>
  </w:style>
  <w:style w:type="paragraph" w:styleId="1128">
    <w:name w:val="彩色网格 - 强调文字颜色 11"/>
    <w:basedOn w:val="964"/>
    <w:next w:val="964"/>
    <w:link w:val="1127"/>
    <w:qFormat/>
    <w:pPr>
      <w:ind w:firstLine="560"/>
      <w:spacing w:line="360" w:lineRule="auto"/>
    </w:pPr>
    <w:rPr>
      <w:rFonts w:ascii="等线" w:hAnsi="等线" w:eastAsia="方正仿宋_GBK" w:cs="Times New Roman"/>
      <w:i/>
      <w:iCs/>
      <w:color w:val="000000"/>
    </w:rPr>
  </w:style>
  <w:style w:type="character" w:styleId="1129">
    <w:name w:val="文档结构图 Char3"/>
    <w:next w:val="1129"/>
    <w:link w:val="964"/>
    <w:uiPriority w:val="99"/>
    <w:qFormat/>
    <w:rPr>
      <w:rFonts w:ascii="宋体"/>
      <w:sz w:val="18"/>
      <w:szCs w:val="18"/>
    </w:rPr>
  </w:style>
  <w:style w:type="character" w:styleId="1130">
    <w:name w:val="正文首行缩进 2 Char3"/>
    <w:next w:val="1130"/>
    <w:link w:val="964"/>
    <w:semiHidden/>
    <w:qFormat/>
    <w:rPr>
      <w:rFonts w:ascii="Arial" w:hAnsi="Arial" w:eastAsia="方正仿宋_GBK" w:cs="Arial"/>
      <w:szCs w:val="24"/>
    </w:rPr>
  </w:style>
  <w:style w:type="character" w:styleId="1131">
    <w:name w:val="样式7 Char Char"/>
    <w:next w:val="1131"/>
    <w:link w:val="1132"/>
    <w:qFormat/>
    <w:rPr>
      <w:rFonts w:ascii="宋体" w:hAnsi="宋体"/>
      <w:sz w:val="28"/>
      <w:szCs w:val="28"/>
    </w:rPr>
  </w:style>
  <w:style w:type="paragraph" w:styleId="1132">
    <w:name w:val="样式7"/>
    <w:basedOn w:val="964"/>
    <w:next w:val="1132"/>
    <w:link w:val="1131"/>
    <w:qFormat/>
    <w:pPr>
      <w:ind w:left="980" w:hanging="420"/>
      <w:spacing w:line="360" w:lineRule="auto"/>
    </w:pPr>
    <w:rPr>
      <w:rFonts w:ascii="宋体" w:hAnsi="宋体" w:eastAsia="等线" w:cs="Times New Roman"/>
      <w:sz w:val="28"/>
      <w:szCs w:val="28"/>
    </w:rPr>
  </w:style>
  <w:style w:type="character" w:styleId="1133">
    <w:name w:val="WW-Absatz-Standardschriftart11"/>
    <w:next w:val="1133"/>
    <w:link w:val="964"/>
    <w:qFormat/>
  </w:style>
  <w:style w:type="character" w:styleId="1134">
    <w:name w:val="正文文本 3 Char3"/>
    <w:next w:val="1134"/>
    <w:link w:val="964"/>
    <w:qFormat/>
    <w:rPr>
      <w:rFonts w:ascii="仿宋_GB2312" w:hAnsi="Arial" w:eastAsia="仿宋_GB2312"/>
      <w:sz w:val="32"/>
    </w:rPr>
  </w:style>
  <w:style w:type="character" w:styleId="1135">
    <w:name w:val="WW8Num34z2"/>
    <w:next w:val="1135"/>
    <w:link w:val="964"/>
    <w:qFormat/>
    <w:rPr>
      <w:rFonts w:ascii="StarSymbol" w:hAnsi="StarSymbol" w:cs="StarSymbol"/>
      <w:sz w:val="18"/>
      <w:szCs w:val="18"/>
    </w:rPr>
  </w:style>
  <w:style w:type="character" w:styleId="1136">
    <w:name w:val="日期 Char4"/>
    <w:next w:val="1136"/>
    <w:link w:val="964"/>
    <w:qFormat/>
    <w:rPr>
      <w:rFonts w:ascii="仿宋_GB2312" w:eastAsia="仿宋_GB2312"/>
      <w:b/>
      <w:sz w:val="36"/>
      <w:szCs w:val="24"/>
    </w:rPr>
  </w:style>
  <w:style w:type="character" w:styleId="1137">
    <w:name w:val="正文文本缩进 3 字符1"/>
    <w:next w:val="1137"/>
    <w:link w:val="964"/>
    <w:uiPriority w:val="99"/>
    <w:qFormat/>
    <w:rPr>
      <w:rFonts w:ascii="宋体" w:hAnsi="Times New Roman" w:eastAsia="方正仿宋_GBK" w:cs="Times New Roman"/>
      <w:sz w:val="16"/>
      <w:szCs w:val="16"/>
    </w:rPr>
  </w:style>
  <w:style w:type="character" w:styleId="1138">
    <w:name w:val="正文文本缩进 3 Char3"/>
    <w:next w:val="1138"/>
    <w:link w:val="964"/>
    <w:qFormat/>
    <w:rPr>
      <w:rFonts w:ascii="方正行楷简体" w:hAnsi="Arial" w:eastAsia="方正行楷简体"/>
      <w:sz w:val="36"/>
    </w:rPr>
  </w:style>
  <w:style w:type="character" w:styleId="1139">
    <w:name w:val="WW8Num6z1"/>
    <w:next w:val="1139"/>
    <w:link w:val="964"/>
    <w:qFormat/>
    <w:rPr>
      <w:rFonts w:ascii="Wingdings" w:hAnsi="Wingdings"/>
    </w:rPr>
  </w:style>
  <w:style w:type="character" w:styleId="1140">
    <w:name w:val="正文文本 2 Char3"/>
    <w:next w:val="1140"/>
    <w:link w:val="964"/>
    <w:qFormat/>
    <w:rPr>
      <w:szCs w:val="24"/>
    </w:rPr>
  </w:style>
  <w:style w:type="character" w:styleId="1141">
    <w:name w:val="WW8Num32z2"/>
    <w:next w:val="1141"/>
    <w:link w:val="964"/>
    <w:qFormat/>
    <w:rPr>
      <w:rFonts w:ascii="StarSymbol" w:hAnsi="StarSymbol" w:cs="StarSymbol"/>
      <w:sz w:val="18"/>
      <w:szCs w:val="18"/>
    </w:rPr>
  </w:style>
  <w:style w:type="character" w:styleId="1142">
    <w:name w:val="列表段落 字符1"/>
    <w:next w:val="1142"/>
    <w:link w:val="964"/>
    <w:uiPriority w:val="34"/>
    <w:qFormat/>
    <w:rPr>
      <w:rFonts w:ascii="Calibri" w:hAnsi="Calibri"/>
      <w:sz w:val="21"/>
      <w:szCs w:val="22"/>
    </w:rPr>
  </w:style>
  <w:style w:type="character" w:styleId="1143">
    <w:name w:val="WW8Num28z0"/>
    <w:next w:val="1143"/>
    <w:link w:val="964"/>
    <w:qFormat/>
    <w:rPr>
      <w:rFonts w:ascii="Wingdings" w:hAnsi="Wingdings" w:cs="StarSymbol"/>
      <w:sz w:val="18"/>
      <w:szCs w:val="18"/>
    </w:rPr>
  </w:style>
  <w:style w:type="character" w:styleId="1144">
    <w:name w:val="WW8Num2z2"/>
    <w:next w:val="1144"/>
    <w:link w:val="964"/>
    <w:qFormat/>
    <w:rPr>
      <w:rFonts w:ascii="StarSymbol" w:hAnsi="StarSymbol" w:cs="StarSymbol"/>
      <w:sz w:val="18"/>
      <w:szCs w:val="18"/>
    </w:rPr>
  </w:style>
  <w:style w:type="character" w:styleId="1145">
    <w:name w:val="apple-converted-space"/>
    <w:basedOn w:val="974"/>
    <w:next w:val="1145"/>
    <w:link w:val="964"/>
    <w:qFormat/>
  </w:style>
  <w:style w:type="character" w:styleId="1146">
    <w:name w:val="WW8Num35z2"/>
    <w:next w:val="1146"/>
    <w:link w:val="964"/>
    <w:qFormat/>
    <w:rPr>
      <w:rFonts w:ascii="StarSymbol" w:hAnsi="StarSymbol" w:cs="StarSymbol"/>
      <w:sz w:val="18"/>
      <w:szCs w:val="18"/>
    </w:rPr>
  </w:style>
  <w:style w:type="character" w:styleId="1147">
    <w:name w:val="标题 Char3"/>
    <w:next w:val="1147"/>
    <w:link w:val="964"/>
    <w:uiPriority w:val="10"/>
    <w:qFormat/>
    <w:rPr>
      <w:rFonts w:ascii="Cambria" w:hAnsi="Cambria"/>
      <w:b/>
      <w:bCs/>
      <w:sz w:val="32"/>
      <w:szCs w:val="32"/>
    </w:rPr>
  </w:style>
  <w:style w:type="character" w:styleId="1148">
    <w:name w:val="WW8Num10z0"/>
    <w:next w:val="1148"/>
    <w:link w:val="964"/>
    <w:qFormat/>
    <w:rPr>
      <w:rFonts w:ascii="Wingdings" w:hAnsi="Wingdings" w:cs="StarSymbol"/>
      <w:sz w:val="18"/>
      <w:szCs w:val="18"/>
    </w:rPr>
  </w:style>
  <w:style w:type="character" w:styleId="1149">
    <w:name w:val="正文首行缩进 Char5"/>
    <w:next w:val="1149"/>
    <w:link w:val="964"/>
    <w:semiHidden/>
    <w:qFormat/>
    <w:rPr>
      <w:rFonts w:ascii="Arial" w:hAnsi="Arial"/>
      <w:szCs w:val="21"/>
    </w:rPr>
  </w:style>
  <w:style w:type="character" w:styleId="1150">
    <w:name w:val="WW8Num32z0"/>
    <w:next w:val="1150"/>
    <w:link w:val="964"/>
    <w:qFormat/>
    <w:rPr>
      <w:rFonts w:ascii="Wingdings" w:hAnsi="Wingdings" w:cs="StarSymbol"/>
      <w:sz w:val="18"/>
      <w:szCs w:val="18"/>
    </w:rPr>
  </w:style>
  <w:style w:type="character" w:styleId="1151">
    <w:name w:val="正文首行缩进 Char1"/>
    <w:next w:val="1151"/>
    <w:link w:val="964"/>
    <w:qFormat/>
    <w:rPr>
      <w:rFonts w:ascii="Times New Roman" w:hAnsi="Times New Roman" w:eastAsia="宋体" w:cs="Times New Roman"/>
      <w:szCs w:val="24"/>
    </w:rPr>
  </w:style>
  <w:style w:type="character" w:styleId="1152">
    <w:name w:val="标题 3 字符1"/>
    <w:next w:val="1152"/>
    <w:link w:val="964"/>
    <w:qFormat/>
    <w:rPr>
      <w:rFonts w:ascii="仿宋" w:eastAsia="仿宋"/>
      <w:b/>
      <w:sz w:val="32"/>
      <w:szCs w:val="32"/>
    </w:rPr>
  </w:style>
  <w:style w:type="character" w:styleId="1153">
    <w:name w:val="正文首行缩进 Char2"/>
    <w:next w:val="1153"/>
    <w:link w:val="964"/>
    <w:qFormat/>
    <w:rPr>
      <w:rFonts w:ascii="楷体_GB2312" w:hAnsi="Arial" w:eastAsia="楷体_GB2312"/>
      <w:sz w:val="21"/>
      <w:szCs w:val="24"/>
    </w:rPr>
  </w:style>
  <w:style w:type="character" w:styleId="1154">
    <w:name w:val="正文文本 2 字符1"/>
    <w:next w:val="1154"/>
    <w:link w:val="964"/>
    <w:uiPriority w:val="99"/>
    <w:semiHidden/>
    <w:qFormat/>
    <w:rPr>
      <w:rFonts w:ascii="Times New Roman" w:hAnsi="Times New Roman" w:eastAsia="方正仿宋_GBK" w:cs="Times New Roman"/>
      <w:sz w:val="24"/>
      <w:szCs w:val="24"/>
    </w:rPr>
  </w:style>
  <w:style w:type="character" w:styleId="1155">
    <w:name w:val="Table Heading Char1"/>
    <w:next w:val="1155"/>
    <w:link w:val="1156"/>
    <w:qFormat/>
    <w:rPr>
      <w:rFonts w:ascii="Book Antiqua" w:hAnsi="Book Antiqua" w:eastAsia="黑体" w:cs="Book Antiqua"/>
      <w:bCs/>
      <w:szCs w:val="21"/>
    </w:rPr>
  </w:style>
  <w:style w:type="paragraph" w:styleId="1156">
    <w:name w:val="Table Heading"/>
    <w:basedOn w:val="964"/>
    <w:next w:val="1156"/>
    <w:link w:val="1155"/>
    <w:qFormat/>
    <w:pPr>
      <w:jc w:val="left"/>
      <w:keepNext/>
      <w:spacing w:before="80" w:after="80" w:line="240" w:lineRule="atLeast"/>
    </w:pPr>
    <w:rPr>
      <w:rFonts w:ascii="Book Antiqua" w:hAnsi="Book Antiqua" w:eastAsia="黑体" w:cs="Book Antiqua"/>
      <w:bCs/>
      <w:szCs w:val="21"/>
    </w:rPr>
  </w:style>
  <w:style w:type="character" w:styleId="1157">
    <w:name w:val="二级采标题 字符"/>
    <w:next w:val="1157"/>
    <w:link w:val="1158"/>
    <w:qFormat/>
    <w:rPr>
      <w:rFonts w:ascii="Calibri" w:hAnsi="Calibri"/>
    </w:rPr>
  </w:style>
  <w:style w:type="paragraph" w:styleId="1158">
    <w:name w:val="二级采标题"/>
    <w:next w:val="1159"/>
    <w:link w:val="1157"/>
    <w:qFormat/>
    <w:pPr>
      <w:ind w:left="1134" w:hanging="1134"/>
    </w:pPr>
    <w:rPr>
      <w:rFonts w:ascii="Calibri" w:hAnsi="Calibri" w:eastAsia="等线" w:cs="Times New Roman"/>
      <w:sz w:val="21"/>
      <w:szCs w:val="22"/>
      <w:lang w:val="en-US" w:eastAsia="zh-CN" w:bidi="ar-SA"/>
    </w:rPr>
  </w:style>
  <w:style w:type="paragraph" w:styleId="1159">
    <w:name w:val="段"/>
    <w:next w:val="1159"/>
    <w:link w:val="964"/>
    <w:qFormat/>
    <w:pPr>
      <w:ind w:firstLine="200"/>
      <w:jc w:val="both"/>
    </w:pPr>
    <w:rPr>
      <w:rFonts w:ascii="宋体" w:hAnsi="Times New Roman" w:eastAsia="宋体" w:cs="Times New Roman"/>
      <w:sz w:val="21"/>
      <w:lang w:val="en-US" w:eastAsia="zh-CN" w:bidi="ar-SA"/>
    </w:rPr>
  </w:style>
  <w:style w:type="character" w:styleId="1160">
    <w:name w:val="Table Text Char"/>
    <w:next w:val="1160"/>
    <w:link w:val="1161"/>
    <w:qFormat/>
    <w:rPr>
      <w:rFonts w:cs="Arial"/>
      <w:szCs w:val="21"/>
    </w:rPr>
  </w:style>
  <w:style w:type="paragraph" w:styleId="1161">
    <w:name w:val="Table Text"/>
    <w:basedOn w:val="964"/>
    <w:next w:val="1161"/>
    <w:link w:val="1160"/>
    <w:qFormat/>
    <w:pPr>
      <w:jc w:val="left"/>
      <w:spacing w:before="80" w:after="80" w:line="240" w:lineRule="atLeast"/>
    </w:pPr>
    <w:rPr>
      <w:rFonts w:ascii="等线" w:hAnsi="等线" w:eastAsia="等线" w:cs="Arial"/>
      <w:szCs w:val="21"/>
    </w:rPr>
  </w:style>
  <w:style w:type="character" w:styleId="1162">
    <w:name w:val="WW8Num28z2"/>
    <w:next w:val="1162"/>
    <w:link w:val="964"/>
    <w:qFormat/>
    <w:rPr>
      <w:rFonts w:ascii="StarSymbol" w:hAnsi="StarSymbol" w:cs="StarSymbol"/>
      <w:sz w:val="18"/>
      <w:szCs w:val="18"/>
    </w:rPr>
  </w:style>
  <w:style w:type="character" w:styleId="1163">
    <w:name w:val="标题2 Char"/>
    <w:next w:val="1163"/>
    <w:link w:val="1164"/>
    <w:qFormat/>
    <w:rPr>
      <w:rFonts w:ascii="宋体" w:hAnsi="宋体"/>
      <w:b/>
      <w:bCs/>
      <w:sz w:val="28"/>
      <w:szCs w:val="28"/>
    </w:rPr>
  </w:style>
  <w:style w:type="paragraph" w:styleId="1164">
    <w:name w:val="标题2"/>
    <w:basedOn w:val="966"/>
    <w:next w:val="964"/>
    <w:link w:val="1163"/>
    <w:qFormat/>
    <w:pPr>
      <w:ind w:left="425"/>
      <w:jc w:val="left"/>
      <w:spacing w:before="0" w:after="0" w:line="360" w:lineRule="auto"/>
    </w:pPr>
    <w:rPr>
      <w:rFonts w:ascii="宋体" w:hAnsi="宋体" w:eastAsia="等线" w:cs="Times New Roman"/>
      <w:bCs/>
      <w:sz w:val="28"/>
      <w:szCs w:val="28"/>
    </w:rPr>
  </w:style>
  <w:style w:type="character" w:styleId="1165">
    <w:name w:val="WW8Num17z1"/>
    <w:next w:val="1165"/>
    <w:link w:val="964"/>
    <w:qFormat/>
    <w:rPr>
      <w:rFonts w:ascii="Wingdings 2" w:hAnsi="Wingdings 2" w:cs="StarSymbol"/>
      <w:sz w:val="18"/>
      <w:szCs w:val="18"/>
    </w:rPr>
  </w:style>
  <w:style w:type="character" w:styleId="1166">
    <w:name w:val="font01"/>
    <w:next w:val="1166"/>
    <w:link w:val="964"/>
    <w:qFormat/>
    <w:rPr>
      <w:rFonts w:hint="eastAsia" w:ascii="楷体" w:hAnsi="楷体" w:eastAsia="楷体" w:cs="楷体"/>
      <w:color w:val="ff0000"/>
      <w:sz w:val="22"/>
      <w:szCs w:val="22"/>
      <w:u w:val="none"/>
    </w:rPr>
  </w:style>
  <w:style w:type="character" w:styleId="1167">
    <w:name w:val="WW8Num23z0"/>
    <w:next w:val="1167"/>
    <w:link w:val="964"/>
    <w:qFormat/>
    <w:rPr>
      <w:rFonts w:ascii="Wingdings" w:hAnsi="Wingdings" w:cs="StarSymbol"/>
      <w:sz w:val="18"/>
      <w:szCs w:val="18"/>
    </w:rPr>
  </w:style>
  <w:style w:type="character" w:styleId="1168">
    <w:name w:val="font21"/>
    <w:next w:val="1168"/>
    <w:link w:val="964"/>
    <w:qFormat/>
    <w:rPr>
      <w:rFonts w:hint="eastAsia" w:ascii="楷体" w:hAnsi="楷体" w:eastAsia="楷体" w:cs="楷体"/>
      <w:color w:val="000000"/>
      <w:sz w:val="22"/>
      <w:szCs w:val="22"/>
      <w:u w:val="none"/>
    </w:rPr>
  </w:style>
  <w:style w:type="character" w:styleId="1169">
    <w:name w:val="Absatz-Standardschriftart"/>
    <w:next w:val="1169"/>
    <w:link w:val="964"/>
    <w:qFormat/>
  </w:style>
  <w:style w:type="character" w:styleId="1170">
    <w:name w:val="批注文字 Char1"/>
    <w:next w:val="1170"/>
    <w:link w:val="964"/>
    <w:qFormat/>
    <w:rPr>
      <w:rFonts w:ascii="Times New Roman" w:hAnsi="Times New Roman" w:eastAsia="宋体" w:cs="Times New Roman"/>
      <w:szCs w:val="24"/>
    </w:rPr>
  </w:style>
  <w:style w:type="character" w:styleId="1171">
    <w:name w:val="WW8Num20z1"/>
    <w:next w:val="1171"/>
    <w:link w:val="964"/>
    <w:qFormat/>
    <w:rPr>
      <w:rFonts w:ascii="Wingdings 2" w:hAnsi="Wingdings 2" w:cs="StarSymbol"/>
      <w:sz w:val="18"/>
      <w:szCs w:val="18"/>
    </w:rPr>
  </w:style>
  <w:style w:type="character" w:styleId="1172">
    <w:name w:val="font31"/>
    <w:next w:val="1172"/>
    <w:link w:val="964"/>
    <w:qFormat/>
    <w:rPr>
      <w:rFonts w:hint="eastAsia" w:ascii="宋体" w:hAnsi="宋体" w:eastAsia="宋体" w:cs="宋体"/>
      <w:b/>
      <w:color w:val="000000"/>
      <w:sz w:val="24"/>
      <w:szCs w:val="24"/>
      <w:u w:val="none"/>
    </w:rPr>
  </w:style>
  <w:style w:type="character" w:styleId="1173">
    <w:name w:val="金宏发行正文 Char Char Char"/>
    <w:next w:val="1173"/>
    <w:link w:val="964"/>
    <w:qFormat/>
    <w:rPr>
      <w:rFonts w:hint="eastAsia" w:ascii="仿宋_GB2312" w:eastAsia="仿宋_GB2312" w:cs="宋体"/>
      <w:sz w:val="28"/>
    </w:rPr>
  </w:style>
  <w:style w:type="character" w:styleId="1174">
    <w:name w:val="se11"/>
    <w:next w:val="1174"/>
    <w:link w:val="964"/>
    <w:qFormat/>
    <w:rPr>
      <w:rFonts w:ascii="Tahoma" w:hAnsi="Tahoma" w:cs="Times New Roman"/>
      <w:color w:val="000000"/>
      <w:sz w:val="24"/>
      <w:lang w:bidi="ar-SA"/>
    </w:rPr>
  </w:style>
  <w:style w:type="character" w:styleId="1175">
    <w:name w:val="WW8Num6z2"/>
    <w:next w:val="1175"/>
    <w:link w:val="964"/>
    <w:qFormat/>
    <w:rPr>
      <w:rFonts w:ascii="StarSymbol" w:hAnsi="StarSymbol" w:cs="StarSymbol"/>
      <w:sz w:val="18"/>
      <w:szCs w:val="18"/>
    </w:rPr>
  </w:style>
  <w:style w:type="character" w:styleId="1176">
    <w:name w:val="模板正文 Char"/>
    <w:next w:val="1176"/>
    <w:link w:val="1177"/>
    <w:qFormat/>
    <w:rPr>
      <w:rFonts w:ascii="Calibri" w:hAnsi="Calibri"/>
      <w:sz w:val="28"/>
      <w:szCs w:val="21"/>
    </w:rPr>
  </w:style>
  <w:style w:type="paragraph" w:styleId="1177">
    <w:name w:val="模板正文"/>
    <w:basedOn w:val="964"/>
    <w:next w:val="1177"/>
    <w:link w:val="1176"/>
    <w:qFormat/>
    <w:pPr>
      <w:ind w:firstLine="200"/>
      <w:spacing w:line="360" w:lineRule="auto"/>
    </w:pPr>
    <w:rPr>
      <w:rFonts w:ascii="Calibri" w:hAnsi="Calibri" w:eastAsia="等线" w:cs="Times New Roman"/>
      <w:sz w:val="28"/>
      <w:szCs w:val="21"/>
    </w:rPr>
  </w:style>
  <w:style w:type="character" w:styleId="1178">
    <w:name w:val="批注框文本 字符1"/>
    <w:next w:val="1178"/>
    <w:link w:val="964"/>
    <w:uiPriority w:val="99"/>
    <w:qFormat/>
    <w:rPr>
      <w:rFonts w:ascii="Times New Roman" w:hAnsi="Times New Roman" w:eastAsia="方正仿宋_GBK" w:cs="Times New Roman"/>
      <w:sz w:val="18"/>
      <w:szCs w:val="18"/>
    </w:rPr>
  </w:style>
  <w:style w:type="character" w:styleId="1179">
    <w:name w:val="标书正文 Char"/>
    <w:next w:val="1179"/>
    <w:link w:val="1180"/>
    <w:qFormat/>
    <w:rPr>
      <w:rFonts w:ascii="Calibri" w:hAnsi="Calibri"/>
    </w:rPr>
  </w:style>
  <w:style w:type="paragraph" w:styleId="1180">
    <w:name w:val="标书正文"/>
    <w:basedOn w:val="964"/>
    <w:next w:val="1180"/>
    <w:link w:val="1179"/>
    <w:qFormat/>
    <w:pPr>
      <w:ind w:firstLine="200"/>
      <w:spacing w:before="120" w:line="360" w:lineRule="auto"/>
    </w:pPr>
    <w:rPr>
      <w:rFonts w:ascii="Calibri" w:hAnsi="Calibri" w:eastAsia="等线" w:cs="Times New Roman"/>
      <w:szCs w:val="22"/>
    </w:rPr>
  </w:style>
  <w:style w:type="character" w:styleId="1181">
    <w:name w:val="二级条标题 字符"/>
    <w:next w:val="1181"/>
    <w:link w:val="1182"/>
    <w:qFormat/>
    <w:rPr>
      <w:rFonts w:ascii="黑体" w:eastAsia="黑体"/>
    </w:rPr>
  </w:style>
  <w:style w:type="paragraph" w:styleId="1182">
    <w:name w:val="二级条标题"/>
    <w:basedOn w:val="1183"/>
    <w:next w:val="1159"/>
    <w:link w:val="1181"/>
    <w:qFormat/>
    <w:pPr>
      <w:ind w:left="630"/>
      <w:tabs>
        <w:tab w:val="left" w:pos="567" w:leader="none"/>
        <w:tab w:val="left" w:pos="780" w:leader="none"/>
      </w:tabs>
      <w:outlineLvl w:val="3"/>
    </w:pPr>
  </w:style>
  <w:style w:type="paragraph" w:styleId="1183">
    <w:name w:val="一级条标题"/>
    <w:basedOn w:val="1184"/>
    <w:next w:val="1159"/>
    <w:link w:val="1186"/>
    <w:qFormat/>
    <w:pPr>
      <w:ind w:left="420" w:hanging="420"/>
      <w:tabs>
        <w:tab w:val="left" w:pos="567" w:leader="none"/>
        <w:tab w:val="left" w:pos="780" w:leader="none"/>
      </w:tabs>
      <w:outlineLvl w:val="2"/>
    </w:pPr>
  </w:style>
  <w:style w:type="paragraph" w:styleId="1184">
    <w:name w:val="章标题"/>
    <w:next w:val="1159"/>
    <w:link w:val="1185"/>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character" w:styleId="1185">
    <w:name w:val="章标题 Char"/>
    <w:next w:val="1185"/>
    <w:link w:val="1184"/>
    <w:qFormat/>
    <w:rPr>
      <w:rFonts w:ascii="黑体" w:eastAsia="黑体"/>
    </w:rPr>
  </w:style>
  <w:style w:type="character" w:styleId="1186">
    <w:name w:val="一级条标题 Char Char"/>
    <w:next w:val="1186"/>
    <w:link w:val="1183"/>
    <w:qFormat/>
    <w:rPr>
      <w:rFonts w:ascii="黑体" w:eastAsia="黑体"/>
    </w:rPr>
  </w:style>
  <w:style w:type="character" w:styleId="1187">
    <w:name w:val="页脚 Char1"/>
    <w:next w:val="1187"/>
    <w:link w:val="964"/>
    <w:qFormat/>
    <w:rPr>
      <w:sz w:val="18"/>
      <w:szCs w:val="18"/>
    </w:rPr>
  </w:style>
  <w:style w:type="character" w:styleId="1188">
    <w:name w:val="WW8Num15z1"/>
    <w:next w:val="1188"/>
    <w:link w:val="964"/>
    <w:qFormat/>
    <w:rPr>
      <w:rFonts w:ascii="Wingdings 2" w:hAnsi="Wingdings 2" w:cs="StarSymbol"/>
      <w:sz w:val="18"/>
      <w:szCs w:val="18"/>
    </w:rPr>
  </w:style>
  <w:style w:type="character" w:styleId="1189">
    <w:name w:val="n正文 Char"/>
    <w:next w:val="1189"/>
    <w:link w:val="1190"/>
    <w:qFormat/>
    <w:rPr>
      <w:rFonts w:eastAsia="仿宋_GB2312"/>
      <w:color w:val="000000"/>
      <w:sz w:val="28"/>
      <w:szCs w:val="28"/>
    </w:rPr>
  </w:style>
  <w:style w:type="paragraph" w:styleId="1190">
    <w:name w:val="n正文"/>
    <w:next w:val="1190"/>
    <w:link w:val="1189"/>
    <w:qFormat/>
    <w:pPr>
      <w:ind w:firstLine="200"/>
      <w:spacing w:line="360" w:lineRule="auto"/>
    </w:pPr>
    <w:rPr>
      <w:rFonts w:ascii="等线" w:hAnsi="等线" w:eastAsia="仿宋_GB2312" w:cs="Times New Roman"/>
      <w:color w:val="000000"/>
      <w:sz w:val="28"/>
      <w:szCs w:val="28"/>
      <w:lang w:val="en-US" w:eastAsia="zh-CN" w:bidi="ar-SA"/>
    </w:rPr>
  </w:style>
  <w:style w:type="character" w:styleId="1191">
    <w:name w:val="Table Text Char1"/>
    <w:next w:val="1191"/>
    <w:link w:val="964"/>
    <w:qFormat/>
    <w:rPr>
      <w:sz w:val="21"/>
      <w:szCs w:val="21"/>
    </w:rPr>
  </w:style>
  <w:style w:type="character" w:styleId="1192">
    <w:name w:val="正文文本缩进 Char1"/>
    <w:next w:val="1192"/>
    <w:link w:val="964"/>
    <w:qFormat/>
    <w:rPr>
      <w:rFonts w:ascii="Calibri" w:hAnsi="Calibri" w:eastAsia="宋体" w:cs="Times New Roman"/>
    </w:rPr>
  </w:style>
  <w:style w:type="character" w:styleId="1193">
    <w:name w:val="文章正文 Char"/>
    <w:next w:val="1193"/>
    <w:link w:val="964"/>
    <w:qFormat/>
    <w:rPr>
      <w:rFonts w:ascii="Calibri" w:hAnsi="Calibri"/>
      <w:sz w:val="21"/>
      <w:szCs w:val="24"/>
    </w:rPr>
  </w:style>
  <w:style w:type="character" w:styleId="1194">
    <w:name w:val="GEO正文 Char"/>
    <w:next w:val="1194"/>
    <w:link w:val="1195"/>
    <w:qFormat/>
    <w:rPr>
      <w:rFonts w:eastAsia="仿宋_GB2312"/>
      <w:sz w:val="28"/>
    </w:rPr>
  </w:style>
  <w:style w:type="paragraph" w:styleId="1195">
    <w:name w:val="GEO正文"/>
    <w:basedOn w:val="964"/>
    <w:next w:val="1195"/>
    <w:link w:val="1194"/>
    <w:qFormat/>
    <w:pPr>
      <w:ind w:firstLine="200"/>
      <w:spacing w:line="360" w:lineRule="auto"/>
    </w:pPr>
    <w:rPr>
      <w:rFonts w:ascii="等线" w:hAnsi="等线" w:eastAsia="仿宋_GB2312" w:cs="Times New Roman"/>
      <w:sz w:val="28"/>
      <w:szCs w:val="22"/>
    </w:rPr>
  </w:style>
  <w:style w:type="character" w:styleId="1196">
    <w:name w:val="WW8Num35z1"/>
    <w:next w:val="1196"/>
    <w:link w:val="964"/>
    <w:qFormat/>
    <w:rPr>
      <w:rFonts w:ascii="Wingdings 2" w:hAnsi="Wingdings 2" w:cs="StarSymbol"/>
      <w:sz w:val="18"/>
      <w:szCs w:val="18"/>
    </w:rPr>
  </w:style>
  <w:style w:type="character" w:styleId="1197">
    <w:name w:val="页眉 Char1"/>
    <w:next w:val="1197"/>
    <w:link w:val="964"/>
    <w:qFormat/>
    <w:rPr>
      <w:sz w:val="18"/>
      <w:szCs w:val="18"/>
    </w:rPr>
  </w:style>
  <w:style w:type="character" w:styleId="1198">
    <w:name w:val="WW8Num34z1"/>
    <w:next w:val="1198"/>
    <w:link w:val="964"/>
    <w:qFormat/>
    <w:rPr>
      <w:rFonts w:ascii="Wingdings 2" w:hAnsi="Wingdings 2" w:cs="StarSymbol"/>
      <w:sz w:val="18"/>
      <w:szCs w:val="18"/>
    </w:rPr>
  </w:style>
  <w:style w:type="character" w:styleId="1199">
    <w:name w:val="文档结构图 Char1"/>
    <w:next w:val="1199"/>
    <w:link w:val="964"/>
    <w:qFormat/>
    <w:rPr>
      <w:rFonts w:ascii="宋体" w:hAnsi="Calibri" w:eastAsia="宋体" w:cs="Times New Roman"/>
      <w:sz w:val="18"/>
      <w:szCs w:val="18"/>
    </w:rPr>
  </w:style>
  <w:style w:type="character" w:styleId="1200">
    <w:name w:val="WW8Num21z0"/>
    <w:next w:val="1200"/>
    <w:link w:val="964"/>
    <w:qFormat/>
    <w:rPr>
      <w:rFonts w:ascii="Wingdings" w:hAnsi="Wingdings" w:cs="StarSymbol"/>
      <w:sz w:val="18"/>
      <w:szCs w:val="18"/>
    </w:rPr>
  </w:style>
  <w:style w:type="character" w:styleId="1201">
    <w:name w:val="页脚 Char2"/>
    <w:next w:val="1201"/>
    <w:link w:val="964"/>
    <w:uiPriority w:val="99"/>
    <w:qFormat/>
    <w:rPr>
      <w:sz w:val="18"/>
      <w:szCs w:val="18"/>
    </w:rPr>
  </w:style>
  <w:style w:type="character" w:styleId="1202">
    <w:name w:val="WW8Num1z1"/>
    <w:next w:val="1202"/>
    <w:link w:val="964"/>
    <w:qFormat/>
    <w:rPr>
      <w:rFonts w:ascii="Wingdings" w:hAnsi="Wingdings"/>
    </w:rPr>
  </w:style>
  <w:style w:type="character" w:styleId="1203">
    <w:name w:val="批注主题 Char1"/>
    <w:next w:val="1203"/>
    <w:link w:val="964"/>
    <w:qFormat/>
    <w:rPr>
      <w:rFonts w:ascii="Calibri" w:hAnsi="Calibri" w:eastAsia="宋体" w:cs="Times New Roman"/>
      <w:b/>
      <w:bCs/>
      <w:sz w:val="21"/>
      <w:szCs w:val="22"/>
    </w:rPr>
  </w:style>
  <w:style w:type="character" w:styleId="1204">
    <w:name w:val="我的图表标题 Char"/>
    <w:next w:val="1204"/>
    <w:link w:val="964"/>
    <w:qFormat/>
    <w:rPr>
      <w:rFonts w:ascii="Cambria" w:hAnsi="Cambria" w:eastAsia="黑体" w:cs="宋体"/>
      <w:sz w:val="24"/>
    </w:rPr>
  </w:style>
  <w:style w:type="character" w:styleId="1205">
    <w:name w:val="页眉 Char2"/>
    <w:next w:val="1205"/>
    <w:link w:val="964"/>
    <w:uiPriority w:val="99"/>
    <w:qFormat/>
    <w:rPr>
      <w:sz w:val="18"/>
      <w:szCs w:val="18"/>
    </w:rPr>
  </w:style>
  <w:style w:type="character" w:styleId="1206">
    <w:name w:val="WW8Num14z2"/>
    <w:next w:val="1206"/>
    <w:link w:val="964"/>
    <w:qFormat/>
    <w:rPr>
      <w:rFonts w:ascii="StarSymbol" w:hAnsi="StarSymbol" w:cs="StarSymbol"/>
      <w:sz w:val="18"/>
      <w:szCs w:val="18"/>
    </w:rPr>
  </w:style>
  <w:style w:type="character" w:styleId="1207">
    <w:name w:val="正文文本缩进 2 Char1"/>
    <w:next w:val="1207"/>
    <w:link w:val="964"/>
    <w:qFormat/>
    <w:rPr>
      <w:rFonts w:ascii="Calibri" w:hAnsi="Calibri" w:eastAsia="宋体" w:cs="Times New Roman"/>
    </w:rPr>
  </w:style>
  <w:style w:type="character" w:styleId="1208">
    <w:name w:val="不明显强调1"/>
    <w:next w:val="1208"/>
    <w:link w:val="964"/>
    <w:qFormat/>
    <w:rPr>
      <w:i/>
      <w:iCs/>
      <w:color w:val="808080"/>
    </w:rPr>
  </w:style>
  <w:style w:type="character" w:styleId="1209">
    <w:name w:val="正文文本缩进 3 Char1"/>
    <w:next w:val="1209"/>
    <w:link w:val="964"/>
    <w:qFormat/>
    <w:rPr>
      <w:rFonts w:ascii="Calibri" w:hAnsi="Calibri" w:eastAsia="宋体" w:cs="Times New Roman"/>
      <w:sz w:val="16"/>
      <w:szCs w:val="16"/>
    </w:rPr>
  </w:style>
  <w:style w:type="character" w:styleId="1210">
    <w:name w:val="批注文字 字符1"/>
    <w:next w:val="1210"/>
    <w:link w:val="964"/>
    <w:qFormat/>
    <w:rPr>
      <w:rFonts w:ascii="Times New Roman" w:hAnsi="Times New Roman" w:eastAsia="方正仿宋_GBK" w:cs="Times New Roman"/>
      <w:sz w:val="24"/>
      <w:szCs w:val="24"/>
    </w:rPr>
  </w:style>
  <w:style w:type="character" w:styleId="1211">
    <w:name w:val="纯文本 Char2"/>
    <w:next w:val="1211"/>
    <w:link w:val="964"/>
    <w:qFormat/>
    <w:rPr>
      <w:rFonts w:ascii="宋体" w:hAnsi="Courier New" w:eastAsia="宋体" w:cs="Courier New"/>
      <w:szCs w:val="21"/>
    </w:rPr>
  </w:style>
  <w:style w:type="character" w:styleId="1212">
    <w:name w:val="WW8Num19z1"/>
    <w:next w:val="1212"/>
    <w:link w:val="964"/>
    <w:qFormat/>
    <w:rPr>
      <w:rFonts w:ascii="Wingdings" w:hAnsi="Wingdings"/>
    </w:rPr>
  </w:style>
  <w:style w:type="character" w:styleId="1213">
    <w:name w:val="正文文本缩进 Char2"/>
    <w:next w:val="1213"/>
    <w:link w:val="964"/>
    <w:uiPriority w:val="99"/>
    <w:semiHidden/>
    <w:qFormat/>
    <w:rPr>
      <w:sz w:val="21"/>
      <w:szCs w:val="22"/>
    </w:rPr>
  </w:style>
  <w:style w:type="character" w:styleId="1214">
    <w:name w:val="WW8Num14z7"/>
    <w:next w:val="1214"/>
    <w:link w:val="964"/>
    <w:qFormat/>
    <w:rPr>
      <w:rFonts w:ascii="Wingdings" w:hAnsi="Wingdings"/>
    </w:rPr>
  </w:style>
  <w:style w:type="character" w:styleId="1215">
    <w:name w:val="正文文本缩进 2 Char2"/>
    <w:next w:val="1215"/>
    <w:link w:val="964"/>
    <w:uiPriority w:val="99"/>
    <w:semiHidden/>
    <w:qFormat/>
    <w:rPr>
      <w:sz w:val="21"/>
      <w:szCs w:val="22"/>
    </w:rPr>
  </w:style>
  <w:style w:type="character" w:styleId="1216">
    <w:name w:val="WW8Num23z1"/>
    <w:next w:val="1216"/>
    <w:link w:val="964"/>
    <w:qFormat/>
    <w:rPr>
      <w:rFonts w:ascii="Wingdings 2" w:hAnsi="Wingdings 2" w:cs="StarSymbol"/>
      <w:sz w:val="18"/>
      <w:szCs w:val="18"/>
    </w:rPr>
  </w:style>
  <w:style w:type="character" w:styleId="1217">
    <w:name w:val="批注框文本 Char1"/>
    <w:next w:val="1217"/>
    <w:link w:val="964"/>
    <w:qFormat/>
    <w:rPr>
      <w:sz w:val="18"/>
      <w:szCs w:val="18"/>
    </w:rPr>
  </w:style>
  <w:style w:type="character" w:styleId="1218">
    <w:name w:val="WW8Num3z2"/>
    <w:next w:val="1218"/>
    <w:link w:val="964"/>
    <w:qFormat/>
    <w:rPr>
      <w:rFonts w:ascii="StarSymbol" w:hAnsi="StarSymbol" w:cs="StarSymbol"/>
      <w:sz w:val="18"/>
      <w:szCs w:val="18"/>
    </w:rPr>
  </w:style>
  <w:style w:type="character" w:styleId="1219">
    <w:name w:val="文档结构图 Char2"/>
    <w:next w:val="1219"/>
    <w:link w:val="964"/>
    <w:uiPriority w:val="99"/>
    <w:qFormat/>
    <w:rPr>
      <w:rFonts w:ascii="宋体"/>
      <w:sz w:val="18"/>
      <w:szCs w:val="18"/>
    </w:rPr>
  </w:style>
  <w:style w:type="character" w:styleId="1220">
    <w:name w:val="样式 InfoBlue + 倾斜 Char"/>
    <w:next w:val="1220"/>
    <w:link w:val="964"/>
    <w:qFormat/>
    <w:rPr>
      <w:color w:val="0000ff"/>
      <w:sz w:val="21"/>
    </w:rPr>
  </w:style>
  <w:style w:type="character" w:styleId="1221">
    <w:name w:val="批注文字 Char2"/>
    <w:next w:val="1221"/>
    <w:link w:val="964"/>
    <w:qFormat/>
    <w:rPr>
      <w:sz w:val="21"/>
      <w:szCs w:val="22"/>
    </w:rPr>
  </w:style>
  <w:style w:type="character" w:styleId="1222">
    <w:name w:val="批注主题 Char2"/>
    <w:next w:val="1222"/>
    <w:link w:val="964"/>
    <w:qFormat/>
    <w:rPr>
      <w:b/>
      <w:bCs/>
      <w:sz w:val="21"/>
      <w:szCs w:val="22"/>
    </w:rPr>
  </w:style>
  <w:style w:type="character" w:styleId="1223">
    <w:name w:val="Char Char6"/>
    <w:next w:val="1223"/>
    <w:link w:val="964"/>
    <w:qFormat/>
    <w:rPr>
      <w:b/>
      <w:bCs/>
      <w:sz w:val="44"/>
      <w:szCs w:val="44"/>
    </w:rPr>
  </w:style>
  <w:style w:type="character" w:styleId="1224">
    <w:name w:val="p0 Char"/>
    <w:next w:val="1224"/>
    <w:link w:val="1225"/>
    <w:qFormat/>
    <w:rPr>
      <w:szCs w:val="21"/>
    </w:rPr>
  </w:style>
  <w:style w:type="paragraph" w:styleId="1225">
    <w:name w:val="p0"/>
    <w:basedOn w:val="964"/>
    <w:next w:val="1225"/>
    <w:link w:val="1224"/>
    <w:qFormat/>
    <w:pPr>
      <w:widowControl/>
    </w:pPr>
    <w:rPr>
      <w:rFonts w:ascii="等线" w:hAnsi="等线" w:eastAsia="等线" w:cs="Times New Roman"/>
      <w:szCs w:val="21"/>
    </w:rPr>
  </w:style>
  <w:style w:type="character" w:styleId="1226">
    <w:name w:val="脚注文本 Char3"/>
    <w:next w:val="1226"/>
    <w:link w:val="964"/>
    <w:qFormat/>
    <w:rPr>
      <w:rFonts w:ascii="Calibri" w:hAnsi="Calibri"/>
      <w:sz w:val="18"/>
      <w:szCs w:val="18"/>
    </w:rPr>
  </w:style>
  <w:style w:type="character" w:styleId="1227">
    <w:name w:val="标准文本 Char"/>
    <w:next w:val="1227"/>
    <w:link w:val="1228"/>
    <w:qFormat/>
    <w:rPr>
      <w:rFonts w:cs="宋体"/>
      <w:szCs w:val="21"/>
    </w:rPr>
  </w:style>
  <w:style w:type="paragraph" w:styleId="1228">
    <w:name w:val="标准文本"/>
    <w:basedOn w:val="964"/>
    <w:next w:val="1228"/>
    <w:link w:val="1227"/>
    <w:qFormat/>
    <w:pPr>
      <w:ind w:firstLine="420"/>
      <w:spacing w:line="360" w:lineRule="auto"/>
    </w:pPr>
    <w:rPr>
      <w:rFonts w:ascii="等线" w:hAnsi="等线" w:eastAsia="等线" w:cs="宋体"/>
      <w:szCs w:val="21"/>
    </w:rPr>
  </w:style>
  <w:style w:type="character" w:styleId="1229">
    <w:name w:val="无间隔 字符1"/>
    <w:next w:val="1229"/>
    <w:link w:val="1230"/>
    <w:qFormat/>
    <w:rPr>
      <w:rFonts w:ascii="Calibri" w:hAnsi="Calibri"/>
    </w:rPr>
  </w:style>
  <w:style w:type="paragraph" w:styleId="1230">
    <w:name w:val="No Spacing"/>
    <w:next w:val="1230"/>
    <w:link w:val="1229"/>
    <w:qFormat/>
    <w:pPr>
      <w:jc w:val="both"/>
      <w:widowControl w:val="off"/>
    </w:pPr>
    <w:rPr>
      <w:rFonts w:ascii="Calibri" w:hAnsi="Calibri" w:eastAsia="等线" w:cs="Times New Roman"/>
      <w:sz w:val="21"/>
      <w:szCs w:val="22"/>
      <w:lang w:val="en-US" w:eastAsia="zh-CN" w:bidi="ar-SA"/>
    </w:rPr>
  </w:style>
  <w:style w:type="character" w:styleId="1231">
    <w:name w:val="页码1"/>
    <w:basedOn w:val="974"/>
    <w:next w:val="1231"/>
    <w:link w:val="964"/>
    <w:qFormat/>
  </w:style>
  <w:style w:type="character" w:styleId="1232">
    <w:name w:val="11111 Char"/>
    <w:next w:val="1232"/>
    <w:link w:val="964"/>
    <w:qFormat/>
    <w:rPr>
      <w:rFonts w:hint="eastAsia" w:ascii="宋体" w:hAnsi="宋体" w:eastAsia="宋体" w:cs="宋体"/>
      <w:color w:val="000000"/>
      <w:sz w:val="24"/>
      <w:szCs w:val="24"/>
      <w:lang w:val="zh-CN"/>
    </w:rPr>
  </w:style>
  <w:style w:type="character" w:styleId="1233">
    <w:name w:val="正文文本 Char1"/>
    <w:next w:val="1233"/>
    <w:link w:val="964"/>
    <w:qFormat/>
    <w:rPr>
      <w:rFonts w:ascii="Times New Roman" w:hAnsi="Times New Roman" w:eastAsia="宋体" w:cs="Times New Roman"/>
      <w:szCs w:val="24"/>
    </w:rPr>
  </w:style>
  <w:style w:type="character" w:styleId="1234">
    <w:name w:val="WW8Num26z1"/>
    <w:next w:val="1234"/>
    <w:link w:val="964"/>
    <w:qFormat/>
    <w:rPr>
      <w:rFonts w:ascii="Wingdings 2" w:hAnsi="Wingdings 2" w:cs="StarSymbol"/>
      <w:sz w:val="18"/>
      <w:szCs w:val="18"/>
    </w:rPr>
  </w:style>
  <w:style w:type="character" w:styleId="1235">
    <w:name w:val="font51"/>
    <w:next w:val="1235"/>
    <w:link w:val="964"/>
    <w:qFormat/>
    <w:rPr>
      <w:rFonts w:ascii="Arial" w:hAnsi="Arial" w:cs="Arial"/>
      <w:color w:val="000000"/>
      <w:sz w:val="20"/>
      <w:szCs w:val="20"/>
      <w:u w:val="none"/>
    </w:rPr>
  </w:style>
  <w:style w:type="character" w:styleId="1236">
    <w:name w:val="WW8Num25z0"/>
    <w:next w:val="1236"/>
    <w:link w:val="964"/>
    <w:qFormat/>
    <w:rPr>
      <w:rFonts w:ascii="Wingdings" w:hAnsi="Wingdings" w:cs="StarSymbol"/>
      <w:sz w:val="18"/>
      <w:szCs w:val="18"/>
    </w:rPr>
  </w:style>
  <w:style w:type="character" w:styleId="1237">
    <w:name w:val="paramlista1"/>
    <w:next w:val="1237"/>
    <w:link w:val="964"/>
    <w:qFormat/>
    <w:rPr>
      <w:rFonts w:ascii="Calibri" w:hAnsi="Calibri" w:eastAsia="宋体" w:cs="Times New Roman"/>
      <w:sz w:val="18"/>
      <w:szCs w:val="18"/>
    </w:rPr>
  </w:style>
  <w:style w:type="character" w:styleId="1238">
    <w:name w:val="high-light-bg4"/>
    <w:next w:val="1238"/>
    <w:link w:val="964"/>
    <w:qFormat/>
  </w:style>
  <w:style w:type="character" w:styleId="1239">
    <w:name w:val="Char Char201"/>
    <w:next w:val="1239"/>
    <w:link w:val="964"/>
    <w:qFormat/>
    <w:rPr>
      <w:rFonts w:ascii="楷体_GB2312" w:eastAsia="楷体_GB2312"/>
      <w:sz w:val="28"/>
    </w:rPr>
  </w:style>
  <w:style w:type="character" w:styleId="1240">
    <w:name w:val="页脚 字符1"/>
    <w:next w:val="1240"/>
    <w:link w:val="964"/>
    <w:uiPriority w:val="99"/>
    <w:qFormat/>
    <w:rPr>
      <w:rFonts w:ascii="Times New Roman" w:hAnsi="Times New Roman" w:eastAsia="方正仿宋_GBK" w:cs="Times New Roman"/>
      <w:sz w:val="18"/>
      <w:szCs w:val="18"/>
    </w:rPr>
  </w:style>
  <w:style w:type="character" w:styleId="1241">
    <w:name w:val="font41"/>
    <w:next w:val="1241"/>
    <w:link w:val="964"/>
    <w:qFormat/>
    <w:rPr>
      <w:rFonts w:hint="eastAsia" w:ascii="宋体" w:hAnsi="宋体" w:eastAsia="宋体" w:cs="宋体"/>
      <w:color w:val="000000"/>
      <w:sz w:val="20"/>
      <w:szCs w:val="20"/>
      <w:u w:val="none"/>
    </w:rPr>
  </w:style>
  <w:style w:type="character" w:styleId="1242">
    <w:name w:val="WW8Num38z0"/>
    <w:next w:val="1242"/>
    <w:link w:val="964"/>
    <w:qFormat/>
    <w:rPr>
      <w:rFonts w:ascii="Wingdings" w:hAnsi="Wingdings" w:cs="StarSymbol"/>
      <w:sz w:val="18"/>
      <w:szCs w:val="18"/>
    </w:rPr>
  </w:style>
  <w:style w:type="character" w:styleId="1243">
    <w:name w:val="+正文 Char3"/>
    <w:next w:val="1243"/>
    <w:link w:val="1244"/>
    <w:qFormat/>
    <w:rPr>
      <w:sz w:val="28"/>
    </w:rPr>
  </w:style>
  <w:style w:type="paragraph" w:styleId="1244">
    <w:name w:val="+正文"/>
    <w:basedOn w:val="964"/>
    <w:next w:val="1244"/>
    <w:link w:val="1243"/>
    <w:qFormat/>
    <w:pPr>
      <w:ind w:firstLine="200"/>
      <w:spacing w:line="360" w:lineRule="auto"/>
    </w:pPr>
    <w:rPr>
      <w:rFonts w:ascii="等线" w:hAnsi="等线" w:eastAsia="等线" w:cs="Times New Roman"/>
      <w:sz w:val="28"/>
      <w:szCs w:val="22"/>
    </w:rPr>
  </w:style>
  <w:style w:type="character" w:styleId="1245">
    <w:name w:val="正文文本 3 字符1"/>
    <w:next w:val="1245"/>
    <w:link w:val="964"/>
    <w:uiPriority w:val="99"/>
    <w:qFormat/>
    <w:rPr>
      <w:rFonts w:ascii="Times New Roman" w:hAnsi="Times New Roman" w:eastAsia="方正仿宋_GBK" w:cs="Times New Roman"/>
      <w:sz w:val="16"/>
      <w:szCs w:val="16"/>
    </w:rPr>
  </w:style>
  <w:style w:type="character" w:styleId="1246">
    <w:name w:val="Char Char171"/>
    <w:next w:val="1246"/>
    <w:link w:val="964"/>
    <w:qFormat/>
    <w:rPr>
      <w:rFonts w:ascii="Arial" w:hAnsi="Arial" w:eastAsia="黑体"/>
      <w:b/>
      <w:spacing w:val="-2"/>
      <w:position w:val="-6"/>
      <w:sz w:val="24"/>
    </w:rPr>
  </w:style>
  <w:style w:type="character" w:styleId="1247">
    <w:name w:val="style241"/>
    <w:next w:val="1247"/>
    <w:link w:val="964"/>
    <w:qFormat/>
    <w:rPr>
      <w:rFonts w:hint="eastAsia" w:ascii="宋体" w:hAnsi="宋体" w:eastAsia="宋体"/>
      <w:color w:val="333333"/>
      <w:lang w:val="en-US" w:eastAsia="zh-CN" w:bidi="ar-SA"/>
    </w:rPr>
  </w:style>
  <w:style w:type="character" w:styleId="1248">
    <w:name w:val="fontstyle01"/>
    <w:next w:val="1248"/>
    <w:link w:val="964"/>
    <w:qFormat/>
    <w:rPr>
      <w:rFonts w:ascii="楷体" w:hAnsi="楷体"/>
      <w:color w:val="000000"/>
      <w:sz w:val="24"/>
      <w:szCs w:val="24"/>
    </w:rPr>
  </w:style>
  <w:style w:type="character" w:styleId="1249">
    <w:name w:val="Numbering Symbols"/>
    <w:next w:val="1249"/>
    <w:link w:val="964"/>
    <w:qFormat/>
  </w:style>
  <w:style w:type="character" w:styleId="1250">
    <w:name w:val="标题 1 Char1"/>
    <w:next w:val="1250"/>
    <w:link w:val="964"/>
    <w:qFormat/>
    <w:rPr>
      <w:b/>
      <w:sz w:val="44"/>
    </w:rPr>
  </w:style>
  <w:style w:type="character" w:styleId="1251">
    <w:name w:val="引用 Char1"/>
    <w:next w:val="1251"/>
    <w:link w:val="964"/>
    <w:uiPriority w:val="29"/>
    <w:qFormat/>
    <w:rPr>
      <w:i/>
      <w:iCs/>
      <w:color w:val="404040"/>
      <w:sz w:val="21"/>
    </w:rPr>
  </w:style>
  <w:style w:type="character" w:styleId="1252">
    <w:name w:val="Char Char181"/>
    <w:next w:val="1252"/>
    <w:link w:val="964"/>
    <w:qFormat/>
    <w:rPr>
      <w:rFonts w:ascii="宋体"/>
      <w:b/>
      <w:spacing w:val="-2"/>
      <w:position w:val="-6"/>
      <w:sz w:val="28"/>
    </w:rPr>
  </w:style>
  <w:style w:type="character" w:styleId="1253">
    <w:name w:val="Table Heading Char"/>
    <w:next w:val="1253"/>
    <w:link w:val="964"/>
    <w:qFormat/>
    <w:rPr>
      <w:rFonts w:ascii="Book Antiqua" w:hAnsi="Book Antiqua" w:eastAsia="黑体"/>
      <w:bCs/>
      <w:sz w:val="21"/>
      <w:szCs w:val="21"/>
    </w:rPr>
  </w:style>
  <w:style w:type="character" w:styleId="1254">
    <w:name w:val="Char Char151"/>
    <w:next w:val="1254"/>
    <w:link w:val="964"/>
    <w:qFormat/>
    <w:rPr>
      <w:rFonts w:ascii="Arial" w:hAnsi="Arial" w:eastAsia="黑体"/>
      <w:spacing w:val="-2"/>
      <w:position w:val="-6"/>
      <w:sz w:val="24"/>
    </w:rPr>
  </w:style>
  <w:style w:type="character" w:styleId="1255">
    <w:name w:val="WW8Num14z1"/>
    <w:next w:val="1255"/>
    <w:link w:val="964"/>
    <w:qFormat/>
    <w:rPr>
      <w:rFonts w:ascii="Wingdings 2" w:hAnsi="Wingdings 2" w:cs="StarSymbol"/>
      <w:sz w:val="18"/>
      <w:szCs w:val="18"/>
    </w:rPr>
  </w:style>
  <w:style w:type="character" w:styleId="1256">
    <w:name w:val="font111"/>
    <w:next w:val="1256"/>
    <w:link w:val="964"/>
    <w:qFormat/>
    <w:rPr>
      <w:rFonts w:hint="eastAsia" w:ascii="宋体" w:hAnsi="宋体" w:eastAsia="宋体" w:cs="宋体"/>
      <w:color w:val="000000"/>
      <w:sz w:val="21"/>
      <w:szCs w:val="21"/>
      <w:u w:val="none"/>
    </w:rPr>
  </w:style>
  <w:style w:type="character" w:styleId="1257">
    <w:name w:val="样式2 Char"/>
    <w:next w:val="1257"/>
    <w:link w:val="964"/>
    <w:qFormat/>
    <w:rPr>
      <w:rFonts w:hint="eastAsia" w:ascii="方正仿宋_GBK" w:eastAsia="方正仿宋_GBK"/>
      <w:bCs/>
      <w:sz w:val="32"/>
      <w:szCs w:val="24"/>
    </w:rPr>
  </w:style>
  <w:style w:type="character" w:styleId="1258">
    <w:name w:val="Char Char18"/>
    <w:next w:val="1258"/>
    <w:link w:val="964"/>
    <w:qFormat/>
    <w:rPr>
      <w:rFonts w:ascii="宋体"/>
      <w:b/>
      <w:spacing w:val="-2"/>
      <w:position w:val="-6"/>
      <w:sz w:val="28"/>
    </w:rPr>
  </w:style>
  <w:style w:type="character" w:styleId="1259">
    <w:name w:val="WW8Num25z7"/>
    <w:next w:val="1259"/>
    <w:link w:val="964"/>
    <w:qFormat/>
    <w:rPr>
      <w:rFonts w:ascii="Wingdings" w:hAnsi="Wingdings"/>
    </w:rPr>
  </w:style>
  <w:style w:type="character" w:styleId="1260">
    <w:name w:val="font71"/>
    <w:next w:val="1260"/>
    <w:link w:val="964"/>
    <w:qFormat/>
    <w:rPr>
      <w:rFonts w:ascii="Arial" w:hAnsi="Arial" w:cs="Arial"/>
      <w:color w:val="000000"/>
      <w:sz w:val="20"/>
      <w:szCs w:val="20"/>
      <w:u w:val="none"/>
    </w:rPr>
  </w:style>
  <w:style w:type="character" w:styleId="1261">
    <w:name w:val="WW8Num8z0"/>
    <w:next w:val="1261"/>
    <w:link w:val="964"/>
    <w:qFormat/>
    <w:rPr>
      <w:rFonts w:ascii="Wingdings" w:hAnsi="Wingdings" w:cs="StarSymbol"/>
      <w:sz w:val="18"/>
      <w:szCs w:val="18"/>
    </w:rPr>
  </w:style>
  <w:style w:type="character" w:styleId="1262">
    <w:name w:val="页码2"/>
    <w:basedOn w:val="974"/>
    <w:next w:val="1262"/>
    <w:link w:val="964"/>
    <w:qFormat/>
  </w:style>
  <w:style w:type="character" w:styleId="1263">
    <w:name w:val="WW8Num12z0"/>
    <w:next w:val="1263"/>
    <w:link w:val="964"/>
    <w:qFormat/>
    <w:rPr>
      <w:rFonts w:ascii="Wingdings" w:hAnsi="Wingdings" w:cs="StarSymbol"/>
      <w:sz w:val="18"/>
      <w:szCs w:val="18"/>
    </w:rPr>
  </w:style>
  <w:style w:type="character" w:styleId="1264">
    <w:name w:val="方案文档 Char"/>
    <w:next w:val="1264"/>
    <w:link w:val="1265"/>
    <w:qFormat/>
    <w:rPr>
      <w:sz w:val="24"/>
      <w:szCs w:val="24"/>
    </w:rPr>
  </w:style>
  <w:style w:type="paragraph" w:styleId="1265">
    <w:name w:val="方案文档"/>
    <w:next w:val="1265"/>
    <w:link w:val="1264"/>
    <w:qFormat/>
    <w:pPr>
      <w:ind w:firstLine="200"/>
      <w:spacing w:line="360" w:lineRule="auto"/>
    </w:pPr>
    <w:rPr>
      <w:rFonts w:ascii="等线" w:hAnsi="等线" w:eastAsia="等线" w:cs="Times New Roman"/>
      <w:sz w:val="24"/>
      <w:szCs w:val="24"/>
      <w:lang w:val="en-US" w:eastAsia="zh-CN" w:bidi="ar-SA"/>
    </w:rPr>
  </w:style>
  <w:style w:type="character" w:styleId="1266">
    <w:name w:val="称呼 Char3"/>
    <w:next w:val="1266"/>
    <w:link w:val="964"/>
    <w:qFormat/>
    <w:rPr>
      <w:rFonts w:ascii="Arial" w:hAnsi="Arial" w:eastAsia="方正仿宋_GBK" w:cs="Arial"/>
    </w:rPr>
  </w:style>
  <w:style w:type="character" w:styleId="1267">
    <w:name w:val="font141"/>
    <w:next w:val="1267"/>
    <w:link w:val="964"/>
    <w:qFormat/>
    <w:rPr>
      <w:rFonts w:hint="eastAsia" w:ascii="宋体" w:hAnsi="宋体" w:eastAsia="宋体" w:cs="宋体"/>
      <w:color w:val="000000"/>
      <w:sz w:val="20"/>
      <w:szCs w:val="20"/>
      <w:u w:val="none"/>
    </w:rPr>
  </w:style>
  <w:style w:type="character" w:styleId="1268">
    <w:name w:val="WW8Num13z2"/>
    <w:next w:val="1268"/>
    <w:link w:val="964"/>
    <w:qFormat/>
    <w:rPr>
      <w:rFonts w:ascii="StarSymbol" w:hAnsi="StarSymbol" w:cs="StarSymbol"/>
      <w:sz w:val="18"/>
      <w:szCs w:val="18"/>
    </w:rPr>
  </w:style>
  <w:style w:type="character" w:styleId="1269">
    <w:name w:val="项目编号B Char"/>
    <w:next w:val="1269"/>
    <w:link w:val="1270"/>
    <w:qFormat/>
    <w:rPr>
      <w:sz w:val="24"/>
      <w:szCs w:val="24"/>
    </w:rPr>
  </w:style>
  <w:style w:type="paragraph" w:styleId="1270">
    <w:name w:val="项目编号B"/>
    <w:next w:val="1270"/>
    <w:link w:val="1269"/>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271">
    <w:name w:val="WW8Num33z1"/>
    <w:next w:val="1271"/>
    <w:link w:val="964"/>
    <w:qFormat/>
    <w:rPr>
      <w:rFonts w:ascii="Wingdings 2" w:hAnsi="Wingdings 2" w:cs="StarSymbol"/>
      <w:sz w:val="18"/>
      <w:szCs w:val="18"/>
    </w:rPr>
  </w:style>
  <w:style w:type="character" w:styleId="1272">
    <w:name w:val="项目编号A Char Char"/>
    <w:next w:val="1272"/>
    <w:link w:val="1273"/>
    <w:qFormat/>
    <w:rPr>
      <w:sz w:val="24"/>
      <w:szCs w:val="24"/>
    </w:rPr>
  </w:style>
  <w:style w:type="paragraph" w:styleId="1273">
    <w:name w:val="项目编号A"/>
    <w:next w:val="1273"/>
    <w:link w:val="1272"/>
    <w:qFormat/>
    <w:pPr>
      <w:spacing w:line="360" w:lineRule="auto"/>
      <w:tabs>
        <w:tab w:val="left" w:pos="840" w:leader="none"/>
      </w:tabs>
    </w:pPr>
    <w:rPr>
      <w:rFonts w:ascii="等线" w:hAnsi="等线" w:eastAsia="等线" w:cs="Times New Roman"/>
      <w:sz w:val="24"/>
      <w:szCs w:val="24"/>
      <w:lang w:val="en-US" w:eastAsia="zh-CN" w:bidi="ar-SA"/>
    </w:rPr>
  </w:style>
  <w:style w:type="character" w:styleId="1274">
    <w:name w:val="style11"/>
    <w:next w:val="1274"/>
    <w:link w:val="964"/>
    <w:qFormat/>
    <w:rPr>
      <w:color w:val="ff0000"/>
    </w:rPr>
  </w:style>
  <w:style w:type="character" w:styleId="1275">
    <w:name w:val="Char Char15"/>
    <w:next w:val="1275"/>
    <w:link w:val="964"/>
    <w:qFormat/>
    <w:rPr>
      <w:rFonts w:ascii="Arial" w:hAnsi="Arial" w:eastAsia="黑体"/>
      <w:spacing w:val="-2"/>
      <w:position w:val="-6"/>
      <w:sz w:val="24"/>
    </w:rPr>
  </w:style>
  <w:style w:type="character" w:styleId="1276">
    <w:name w:val="WW8Num14z0"/>
    <w:next w:val="1276"/>
    <w:link w:val="964"/>
    <w:qFormat/>
    <w:rPr>
      <w:rFonts w:ascii="Wingdings" w:hAnsi="Wingdings" w:cs="StarSymbol"/>
      <w:sz w:val="18"/>
      <w:szCs w:val="18"/>
    </w:rPr>
  </w:style>
  <w:style w:type="character" w:styleId="1277">
    <w:name w:val="Char Char17"/>
    <w:next w:val="1277"/>
    <w:link w:val="964"/>
    <w:qFormat/>
    <w:rPr>
      <w:rFonts w:ascii="Arial" w:hAnsi="Arial" w:eastAsia="黑体"/>
      <w:b/>
      <w:spacing w:val="-2"/>
      <w:position w:val="-6"/>
      <w:sz w:val="24"/>
    </w:rPr>
  </w:style>
  <w:style w:type="character" w:styleId="1278">
    <w:name w:val="表格内容 Char"/>
    <w:next w:val="1278"/>
    <w:link w:val="964"/>
    <w:qFormat/>
    <w:rPr>
      <w:rFonts w:hint="eastAsia" w:ascii="微软雅黑" w:hAnsi="微软雅黑" w:eastAsia="微软雅黑"/>
      <w:sz w:val="18"/>
      <w:szCs w:val="24"/>
      <w:lang w:val="en-GB"/>
    </w:rPr>
  </w:style>
  <w:style w:type="character" w:styleId="1279">
    <w:name w:val="武汉表格 Char"/>
    <w:next w:val="1279"/>
    <w:link w:val="1280"/>
    <w:qFormat/>
    <w:rPr>
      <w:rFonts w:eastAsia="黑体"/>
      <w:szCs w:val="21"/>
    </w:rPr>
  </w:style>
  <w:style w:type="paragraph" w:styleId="1280">
    <w:name w:val="武汉表格"/>
    <w:basedOn w:val="964"/>
    <w:next w:val="1280"/>
    <w:link w:val="1279"/>
    <w:qFormat/>
    <w:rPr>
      <w:rFonts w:ascii="等线" w:hAnsi="等线" w:eastAsia="黑体" w:cs="Times New Roman"/>
      <w:szCs w:val="21"/>
    </w:rPr>
  </w:style>
  <w:style w:type="character" w:styleId="1281">
    <w:name w:val="WW8Num12z1"/>
    <w:next w:val="1281"/>
    <w:link w:val="964"/>
    <w:qFormat/>
    <w:rPr>
      <w:rFonts w:ascii="Wingdings 2" w:hAnsi="Wingdings 2" w:cs="StarSymbol"/>
      <w:sz w:val="18"/>
      <w:szCs w:val="18"/>
    </w:rPr>
  </w:style>
  <w:style w:type="character" w:styleId="1282">
    <w:name w:val="Char Char20"/>
    <w:next w:val="1282"/>
    <w:link w:val="964"/>
    <w:qFormat/>
    <w:rPr>
      <w:rFonts w:ascii="楷体_GB2312" w:eastAsia="楷体_GB2312"/>
      <w:sz w:val="28"/>
    </w:rPr>
  </w:style>
  <w:style w:type="character" w:styleId="1283">
    <w:name w:val="con_text1"/>
    <w:next w:val="1283"/>
    <w:link w:val="964"/>
    <w:qFormat/>
  </w:style>
  <w:style w:type="character" w:styleId="1284">
    <w:name w:val="批注引用2"/>
    <w:next w:val="1284"/>
    <w:link w:val="964"/>
    <w:qFormat/>
    <w:rPr>
      <w:sz w:val="21"/>
      <w:szCs w:val="21"/>
    </w:rPr>
  </w:style>
  <w:style w:type="character" w:styleId="1285">
    <w:name w:val="WW8Num5z2"/>
    <w:next w:val="1285"/>
    <w:link w:val="964"/>
    <w:qFormat/>
    <w:rPr>
      <w:rFonts w:ascii="StarSymbol" w:hAnsi="StarSymbol" w:cs="StarSymbol"/>
      <w:sz w:val="18"/>
      <w:szCs w:val="18"/>
    </w:rPr>
  </w:style>
  <w:style w:type="character" w:styleId="1286">
    <w:name w:val="正文缩进 Char2"/>
    <w:next w:val="1286"/>
    <w:link w:val="964"/>
    <w:qFormat/>
    <w:rPr>
      <w:rFonts w:eastAsia="宋体"/>
      <w:sz w:val="21"/>
      <w:lang w:val="en-US" w:eastAsia="zh-CN" w:bidi="ar-SA"/>
    </w:rPr>
  </w:style>
  <w:style w:type="character" w:styleId="1287">
    <w:name w:val="正文首行缩进 Char2 Char1 Char Char1 Char2 Char Char Char Char Char Char Char Char Char Char Char"/>
    <w:next w:val="1287"/>
    <w:link w:val="964"/>
    <w:qFormat/>
    <w:rPr>
      <w:rFonts w:ascii="Arial" w:hAnsi="Arial" w:eastAsia="宋体" w:cs="Arial"/>
      <w:b/>
      <w:sz w:val="21"/>
      <w:szCs w:val="21"/>
      <w:lang w:val="en-US" w:eastAsia="zh-CN" w:bidi="ar-SA"/>
    </w:rPr>
  </w:style>
  <w:style w:type="character" w:styleId="1288">
    <w:name w:val="Char Char16"/>
    <w:next w:val="1288"/>
    <w:link w:val="964"/>
    <w:qFormat/>
    <w:rPr>
      <w:rFonts w:ascii="宋体"/>
      <w:b/>
      <w:spacing w:val="-2"/>
      <w:position w:val="-6"/>
      <w:sz w:val="24"/>
    </w:rPr>
  </w:style>
  <w:style w:type="character" w:styleId="1289">
    <w:name w:val="批注主题 字符1"/>
    <w:next w:val="1289"/>
    <w:link w:val="964"/>
    <w:uiPriority w:val="99"/>
    <w:qFormat/>
    <w:rPr>
      <w:rFonts w:ascii="Times New Roman" w:hAnsi="Times New Roman" w:eastAsia="方正仿宋_GBK" w:cs="Times New Roman"/>
      <w:b/>
      <w:bCs/>
      <w:sz w:val="24"/>
      <w:szCs w:val="24"/>
    </w:rPr>
  </w:style>
  <w:style w:type="character" w:styleId="1290">
    <w:name w:val="Char Char161"/>
    <w:next w:val="1290"/>
    <w:link w:val="964"/>
    <w:qFormat/>
    <w:rPr>
      <w:rFonts w:ascii="宋体"/>
      <w:b/>
      <w:spacing w:val="-2"/>
      <w:position w:val="-6"/>
      <w:sz w:val="24"/>
    </w:rPr>
  </w:style>
  <w:style w:type="character" w:styleId="1291">
    <w:name w:val="引用 Char"/>
    <w:next w:val="1291"/>
    <w:link w:val="964"/>
    <w:qFormat/>
    <w:rPr>
      <w:rFonts w:ascii="Times New Roman" w:hAnsi="Times New Roman" w:eastAsia="方正仿宋_GBK" w:cs="Times New Roman"/>
      <w:i/>
      <w:iCs/>
      <w:color w:val="000000"/>
      <w:sz w:val="24"/>
      <w:szCs w:val="20"/>
    </w:rPr>
  </w:style>
  <w:style w:type="character" w:styleId="1292">
    <w:name w:val="标题 3 Char1"/>
    <w:next w:val="1292"/>
    <w:link w:val="964"/>
    <w:qFormat/>
    <w:rPr>
      <w:b/>
      <w:sz w:val="32"/>
    </w:rPr>
  </w:style>
  <w:style w:type="character" w:styleId="1293">
    <w:name w:val="InfoBlue Char"/>
    <w:next w:val="1293"/>
    <w:link w:val="964"/>
    <w:qFormat/>
    <w:rPr>
      <w:color w:val="0000ff"/>
      <w:sz w:val="21"/>
    </w:rPr>
  </w:style>
  <w:style w:type="character" w:styleId="1294">
    <w:name w:val="副标题 Char3"/>
    <w:next w:val="1294"/>
    <w:link w:val="964"/>
    <w:qFormat/>
    <w:rPr>
      <w:b/>
      <w:bCs/>
      <w:sz w:val="32"/>
      <w:szCs w:val="32"/>
    </w:rPr>
  </w:style>
  <w:style w:type="character" w:styleId="1295">
    <w:name w:val="title_orange1"/>
    <w:next w:val="1295"/>
    <w:link w:val="964"/>
    <w:qFormat/>
    <w:rPr>
      <w:b/>
      <w:bCs/>
      <w:color w:val="cc6600"/>
      <w:sz w:val="33"/>
      <w:szCs w:val="33"/>
      <w:u w:val="none"/>
    </w:rPr>
  </w:style>
  <w:style w:type="character" w:styleId="1296">
    <w:name w:val="font61"/>
    <w:next w:val="1296"/>
    <w:link w:val="964"/>
    <w:qFormat/>
    <w:rPr>
      <w:rFonts w:ascii="Arial" w:hAnsi="Arial" w:cs="Arial"/>
      <w:b/>
      <w:color w:val="000000"/>
      <w:sz w:val="20"/>
      <w:szCs w:val="20"/>
      <w:u w:val="none"/>
    </w:rPr>
  </w:style>
  <w:style w:type="character" w:styleId="1297">
    <w:name w:val="Char Char191"/>
    <w:next w:val="1297"/>
    <w:link w:val="964"/>
    <w:qFormat/>
    <w:rPr>
      <w:rFonts w:ascii="Arial" w:hAnsi="Arial" w:eastAsia="黑体"/>
      <w:b/>
      <w:bCs/>
      <w:sz w:val="28"/>
      <w:szCs w:val="28"/>
    </w:rPr>
  </w:style>
  <w:style w:type="character" w:styleId="1298">
    <w:name w:val="WW8Num33z0"/>
    <w:next w:val="1298"/>
    <w:link w:val="964"/>
    <w:qFormat/>
    <w:rPr>
      <w:rFonts w:ascii="Wingdings" w:hAnsi="Wingdings" w:cs="StarSymbol"/>
      <w:sz w:val="18"/>
      <w:szCs w:val="18"/>
    </w:rPr>
  </w:style>
  <w:style w:type="character" w:styleId="1299">
    <w:name w:val="font91"/>
    <w:next w:val="1299"/>
    <w:link w:val="964"/>
    <w:qFormat/>
    <w:rPr>
      <w:rFonts w:hint="eastAsia" w:ascii="宋体" w:hAnsi="宋体" w:eastAsia="宋体" w:cs="宋体"/>
      <w:color w:val="000000"/>
      <w:sz w:val="20"/>
      <w:szCs w:val="20"/>
      <w:u w:val="none"/>
    </w:rPr>
  </w:style>
  <w:style w:type="character" w:styleId="1300">
    <w:name w:val="op_dict_text21"/>
    <w:next w:val="1300"/>
    <w:link w:val="964"/>
    <w:qFormat/>
  </w:style>
  <w:style w:type="character" w:styleId="1301">
    <w:name w:val="normal91"/>
    <w:next w:val="1301"/>
    <w:link w:val="964"/>
    <w:qFormat/>
    <w:rPr>
      <w:rFonts w:ascii="Calibri" w:hAnsi="Calibri" w:eastAsia="宋体" w:cs="Times New Roman"/>
      <w:sz w:val="20"/>
      <w:szCs w:val="20"/>
    </w:rPr>
  </w:style>
  <w:style w:type="character" w:styleId="1302">
    <w:name w:val="WW8Num18z1"/>
    <w:next w:val="1302"/>
    <w:link w:val="964"/>
    <w:qFormat/>
    <w:rPr>
      <w:rFonts w:ascii="Wingdings 2" w:hAnsi="Wingdings 2" w:cs="StarSymbol"/>
      <w:sz w:val="18"/>
      <w:szCs w:val="18"/>
    </w:rPr>
  </w:style>
  <w:style w:type="character" w:styleId="1303">
    <w:name w:val="font121"/>
    <w:next w:val="1303"/>
    <w:link w:val="964"/>
    <w:qFormat/>
    <w:rPr>
      <w:rFonts w:hint="eastAsia" w:ascii="宋体" w:hAnsi="宋体" w:eastAsia="宋体" w:cs="宋体"/>
      <w:b/>
      <w:color w:val="000000"/>
      <w:sz w:val="20"/>
      <w:szCs w:val="20"/>
      <w:u w:val="none"/>
    </w:rPr>
  </w:style>
  <w:style w:type="character" w:styleId="1304">
    <w:name w:val="标题 4 Char1"/>
    <w:next w:val="1304"/>
    <w:link w:val="964"/>
    <w:qFormat/>
    <w:rPr>
      <w:rFonts w:ascii="Cambria" w:hAnsi="Cambria" w:eastAsia="宋体" w:cs="Times New Roman"/>
      <w:b/>
      <w:bCs/>
      <w:sz w:val="28"/>
      <w:szCs w:val="28"/>
    </w:rPr>
  </w:style>
  <w:style w:type="character" w:styleId="1305">
    <w:name w:val="Char Char19"/>
    <w:next w:val="1305"/>
    <w:link w:val="964"/>
    <w:qFormat/>
    <w:rPr>
      <w:rFonts w:ascii="Arial" w:hAnsi="Arial" w:eastAsia="黑体"/>
      <w:b/>
      <w:bCs/>
      <w:sz w:val="28"/>
      <w:szCs w:val="28"/>
    </w:rPr>
  </w:style>
  <w:style w:type="character" w:styleId="1306">
    <w:name w:val="标题 9 字符1"/>
    <w:next w:val="1306"/>
    <w:link w:val="964"/>
    <w:uiPriority w:val="9"/>
    <w:qFormat/>
    <w:rPr>
      <w:rFonts w:ascii="Arial" w:hAnsi="Arial" w:eastAsia="黑体" w:cs="Times New Roman"/>
      <w:sz w:val="24"/>
      <w:szCs w:val="21"/>
    </w:rPr>
  </w:style>
  <w:style w:type="character" w:styleId="1307">
    <w:name w:val="font131"/>
    <w:next w:val="1307"/>
    <w:link w:val="964"/>
    <w:qFormat/>
    <w:rPr>
      <w:rFonts w:hint="eastAsia" w:ascii="宋体" w:hAnsi="宋体" w:eastAsia="宋体" w:cs="宋体"/>
      <w:color w:val="000000"/>
      <w:sz w:val="18"/>
      <w:szCs w:val="18"/>
      <w:u w:val="none"/>
    </w:rPr>
  </w:style>
  <w:style w:type="character" w:styleId="1308">
    <w:name w:val="标题G Char"/>
    <w:next w:val="1308"/>
    <w:link w:val="964"/>
    <w:qFormat/>
    <w:rPr>
      <w:rFonts w:hint="eastAsia" w:ascii="方正小标宋_GBK" w:hAnsi="方正小标宋_GBK" w:eastAsia="方正小标宋_GBK"/>
      <w:color w:val="000000"/>
      <w:spacing w:val="-20"/>
      <w:sz w:val="44"/>
      <w:szCs w:val="52"/>
    </w:rPr>
  </w:style>
  <w:style w:type="character" w:styleId="1309">
    <w:name w:val="批注引用1"/>
    <w:next w:val="1309"/>
    <w:link w:val="964"/>
    <w:qFormat/>
    <w:rPr>
      <w:sz w:val="21"/>
      <w:szCs w:val="21"/>
    </w:rPr>
  </w:style>
  <w:style w:type="character" w:styleId="1310">
    <w:name w:val="WW-Absatz-Standardschriftart111"/>
    <w:next w:val="1310"/>
    <w:link w:val="964"/>
    <w:qFormat/>
  </w:style>
  <w:style w:type="character" w:styleId="1311">
    <w:name w:val="font81"/>
    <w:next w:val="1311"/>
    <w:link w:val="964"/>
    <w:qFormat/>
    <w:rPr>
      <w:rFonts w:hint="eastAsia" w:ascii="宋体" w:hAnsi="宋体" w:eastAsia="宋体" w:cs="宋体"/>
      <w:b/>
      <w:color w:val="000000"/>
      <w:sz w:val="20"/>
      <w:szCs w:val="20"/>
      <w:u w:val="none"/>
    </w:rPr>
  </w:style>
  <w:style w:type="character" w:styleId="1312">
    <w:name w:val="m1"/>
    <w:next w:val="1312"/>
    <w:link w:val="964"/>
    <w:qFormat/>
    <w:rPr>
      <w:rFonts w:hint="eastAsia" w:ascii="宋体" w:hAnsi="宋体" w:eastAsia="宋体"/>
      <w:color w:val="0000ff"/>
      <w:lang w:val="en-US" w:eastAsia="zh-CN" w:bidi="ar-SA"/>
    </w:rPr>
  </w:style>
  <w:style w:type="character" w:styleId="1313">
    <w:name w:val="表格 Char Char"/>
    <w:next w:val="1313"/>
    <w:link w:val="1314"/>
    <w:qFormat/>
    <w:rPr>
      <w:rFonts w:ascii="Arial" w:hAnsi="Arial"/>
      <w:sz w:val="24"/>
      <w:szCs w:val="24"/>
    </w:rPr>
  </w:style>
  <w:style w:type="paragraph" w:styleId="1314">
    <w:name w:val="表格"/>
    <w:basedOn w:val="964"/>
    <w:next w:val="1314"/>
    <w:link w:val="1313"/>
    <w:qFormat/>
    <w:rPr>
      <w:rFonts w:ascii="Arial" w:hAnsi="Arial" w:eastAsia="等线" w:cs="Times New Roman"/>
      <w:sz w:val="24"/>
    </w:rPr>
  </w:style>
  <w:style w:type="character" w:styleId="1315">
    <w:name w:val="WW8Num21z2"/>
    <w:next w:val="1315"/>
    <w:link w:val="964"/>
    <w:qFormat/>
    <w:rPr>
      <w:rFonts w:ascii="StarSymbol" w:hAnsi="StarSymbol" w:cs="StarSymbol"/>
      <w:sz w:val="18"/>
      <w:szCs w:val="18"/>
    </w:rPr>
  </w:style>
  <w:style w:type="character" w:styleId="1316">
    <w:name w:val="副标题 Char1"/>
    <w:next w:val="1316"/>
    <w:link w:val="964"/>
    <w:qFormat/>
    <w:rPr>
      <w:rFonts w:ascii="Cambria" w:hAnsi="Cambria" w:cs="Times New Roman"/>
      <w:b/>
      <w:bCs/>
      <w:sz w:val="32"/>
      <w:szCs w:val="32"/>
    </w:rPr>
  </w:style>
  <w:style w:type="character" w:styleId="1317">
    <w:name w:val="atitle31"/>
    <w:next w:val="1317"/>
    <w:link w:val="964"/>
    <w:qFormat/>
    <w:rPr>
      <w:rFonts w:ascii="Arial" w:hAnsi="Arial" w:cs="Arial"/>
      <w:b/>
      <w:bCs/>
      <w:sz w:val="29"/>
      <w:szCs w:val="29"/>
    </w:rPr>
  </w:style>
  <w:style w:type="character" w:styleId="1318">
    <w:name w:val="副标题 Char2"/>
    <w:next w:val="1318"/>
    <w:link w:val="964"/>
    <w:qFormat/>
    <w:rPr>
      <w:rFonts w:ascii="Cambria" w:hAnsi="Cambria" w:cs="Times New Roman"/>
      <w:b/>
      <w:bCs/>
      <w:sz w:val="32"/>
      <w:szCs w:val="32"/>
    </w:rPr>
  </w:style>
  <w:style w:type="character" w:styleId="1319">
    <w:name w:val="WW8Num21z1"/>
    <w:next w:val="1319"/>
    <w:link w:val="964"/>
    <w:qFormat/>
    <w:rPr>
      <w:rFonts w:ascii="Wingdings" w:hAnsi="Wingdings"/>
    </w:rPr>
  </w:style>
  <w:style w:type="character" w:styleId="1320">
    <w:name w:val="font191"/>
    <w:next w:val="1320"/>
    <w:link w:val="964"/>
    <w:qFormat/>
    <w:rPr>
      <w:rFonts w:ascii="Arial" w:hAnsi="Arial" w:cs="Arial"/>
      <w:b/>
      <w:color w:val="000000"/>
      <w:sz w:val="20"/>
      <w:szCs w:val="20"/>
      <w:u w:val="none"/>
    </w:rPr>
  </w:style>
  <w:style w:type="character" w:styleId="1321">
    <w:name w:val="MM Topic 2 Char"/>
    <w:next w:val="1321"/>
    <w:link w:val="1322"/>
    <w:qFormat/>
    <w:rPr>
      <w:rFonts w:ascii="Cambria" w:hAnsi="Cambria"/>
      <w:b/>
      <w:bCs/>
      <w:sz w:val="32"/>
      <w:szCs w:val="32"/>
      <w:lang w:val="zh-CN"/>
    </w:rPr>
  </w:style>
  <w:style w:type="paragraph" w:styleId="1322">
    <w:name w:val="MM Topic 2"/>
    <w:basedOn w:val="966"/>
    <w:next w:val="1322"/>
    <w:link w:val="1321"/>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323">
    <w:name w:val="注释标题 Char"/>
    <w:next w:val="1323"/>
    <w:link w:val="964"/>
    <w:qFormat/>
    <w:rPr>
      <w:sz w:val="21"/>
      <w:szCs w:val="24"/>
    </w:rPr>
  </w:style>
  <w:style w:type="character" w:styleId="1324">
    <w:name w:val="页眉 字符1"/>
    <w:next w:val="1324"/>
    <w:link w:val="964"/>
    <w:qFormat/>
    <w:rPr>
      <w:rFonts w:ascii="Times New Roman" w:hAnsi="Times New Roman" w:eastAsia="方正仿宋_GBK" w:cs="Times New Roman"/>
      <w:sz w:val="18"/>
      <w:szCs w:val="18"/>
    </w:rPr>
  </w:style>
  <w:style w:type="character" w:styleId="1325">
    <w:name w:val="称呼 Char"/>
    <w:next w:val="1325"/>
    <w:link w:val="964"/>
    <w:qFormat/>
    <w:rPr>
      <w:sz w:val="21"/>
      <w:szCs w:val="24"/>
    </w:rPr>
  </w:style>
  <w:style w:type="character" w:styleId="1326">
    <w:name w:val="WW8Num16z2"/>
    <w:next w:val="1326"/>
    <w:link w:val="964"/>
    <w:qFormat/>
    <w:rPr>
      <w:rFonts w:ascii="StarSymbol" w:hAnsi="StarSymbol" w:cs="StarSymbol"/>
      <w:sz w:val="18"/>
      <w:szCs w:val="18"/>
    </w:rPr>
  </w:style>
  <w:style w:type="character" w:styleId="1327">
    <w:name w:val="HTML 地址 Char"/>
    <w:next w:val="1327"/>
    <w:link w:val="964"/>
    <w:qFormat/>
    <w:rPr>
      <w:i/>
      <w:iCs/>
      <w:sz w:val="21"/>
      <w:szCs w:val="24"/>
    </w:rPr>
  </w:style>
  <w:style w:type="character" w:styleId="1328">
    <w:name w:val="WW8Num22z0"/>
    <w:next w:val="1328"/>
    <w:link w:val="964"/>
    <w:qFormat/>
    <w:rPr>
      <w:rFonts w:ascii="Wingdings" w:hAnsi="Wingdings" w:cs="StarSymbol"/>
      <w:sz w:val="18"/>
      <w:szCs w:val="18"/>
    </w:rPr>
  </w:style>
  <w:style w:type="character" w:styleId="1329">
    <w:name w:val="尾注文本 Char1"/>
    <w:next w:val="1329"/>
    <w:link w:val="964"/>
    <w:qFormat/>
    <w:rPr>
      <w:szCs w:val="24"/>
      <w:lang w:val="zh-CN"/>
    </w:rPr>
  </w:style>
  <w:style w:type="character" w:styleId="1330">
    <w:name w:val="WW8Num18z0"/>
    <w:next w:val="1330"/>
    <w:link w:val="964"/>
    <w:qFormat/>
    <w:rPr>
      <w:rFonts w:ascii="Wingdings" w:hAnsi="Wingdings" w:cs="StarSymbol"/>
      <w:sz w:val="18"/>
      <w:szCs w:val="18"/>
    </w:rPr>
  </w:style>
  <w:style w:type="character" w:styleId="1331">
    <w:name w:val="HTML 预设格式 Char"/>
    <w:next w:val="1331"/>
    <w:link w:val="964"/>
    <w:uiPriority w:val="99"/>
    <w:qFormat/>
    <w:rPr>
      <w:rFonts w:ascii="Courier New" w:hAnsi="Courier New" w:cs="Courier New"/>
    </w:rPr>
  </w:style>
  <w:style w:type="character" w:styleId="1332">
    <w:name w:val="WW8Num27z2"/>
    <w:next w:val="1332"/>
    <w:link w:val="964"/>
    <w:qFormat/>
    <w:rPr>
      <w:rFonts w:ascii="StarSymbol" w:hAnsi="StarSymbol" w:cs="StarSymbol"/>
      <w:sz w:val="18"/>
      <w:szCs w:val="18"/>
    </w:rPr>
  </w:style>
  <w:style w:type="character" w:styleId="1333">
    <w:name w:val="正文首行缩进 2 Char"/>
    <w:next w:val="1333"/>
    <w:link w:val="964"/>
    <w:qFormat/>
    <w:rPr>
      <w:rFonts w:ascii="楷体_GB2312" w:eastAsia="楷体_GB2312"/>
      <w:sz w:val="21"/>
      <w:szCs w:val="24"/>
    </w:rPr>
  </w:style>
  <w:style w:type="character" w:styleId="1334">
    <w:name w:val="atitle21"/>
    <w:next w:val="1334"/>
    <w:link w:val="964"/>
    <w:qFormat/>
    <w:rPr>
      <w:rFonts w:ascii="Arial" w:hAnsi="Arial" w:cs="Arial"/>
      <w:b/>
      <w:bCs/>
      <w:sz w:val="35"/>
      <w:szCs w:val="35"/>
    </w:rPr>
  </w:style>
  <w:style w:type="character" w:styleId="1335">
    <w:name w:val="标题 1 Char2"/>
    <w:next w:val="1335"/>
    <w:link w:val="964"/>
    <w:qFormat/>
    <w:rPr>
      <w:rFonts w:ascii="Times New Roman" w:hAnsi="Times New Roman" w:eastAsia="宋体" w:cs="Times New Roman"/>
      <w:b/>
      <w:bCs/>
      <w:sz w:val="32"/>
      <w:szCs w:val="28"/>
    </w:rPr>
  </w:style>
  <w:style w:type="character" w:styleId="1336">
    <w:name w:val="op_dict3_lineone_result_tip"/>
    <w:next w:val="1336"/>
    <w:link w:val="964"/>
    <w:qFormat/>
    <w:rPr>
      <w:color w:val="999999"/>
    </w:rPr>
  </w:style>
  <w:style w:type="character" w:styleId="1337">
    <w:name w:val="标题 2 Char2"/>
    <w:next w:val="1337"/>
    <w:link w:val="964"/>
    <w:qFormat/>
    <w:rPr>
      <w:rFonts w:ascii="Times New Roman" w:hAnsi="Times New Roman" w:eastAsia="宋体" w:cs="Times New Roman"/>
      <w:b/>
      <w:bCs/>
      <w:sz w:val="30"/>
      <w:szCs w:val="32"/>
    </w:rPr>
  </w:style>
  <w:style w:type="character" w:styleId="1338">
    <w:name w:val="标题 3 Char2"/>
    <w:next w:val="1338"/>
    <w:link w:val="964"/>
    <w:qFormat/>
    <w:rPr>
      <w:rFonts w:ascii="Times New Roman" w:hAnsi="Times New Roman" w:eastAsia="宋体" w:cs="Times New Roman"/>
      <w:b/>
      <w:bCs/>
      <w:sz w:val="28"/>
      <w:szCs w:val="18"/>
    </w:rPr>
  </w:style>
  <w:style w:type="character" w:styleId="1339">
    <w:name w:val="WW8Num9z2"/>
    <w:next w:val="1339"/>
    <w:link w:val="964"/>
    <w:qFormat/>
    <w:rPr>
      <w:rFonts w:ascii="StarSymbol" w:hAnsi="StarSymbol" w:cs="StarSymbol"/>
      <w:sz w:val="18"/>
      <w:szCs w:val="18"/>
    </w:rPr>
  </w:style>
  <w:style w:type="character" w:styleId="1340">
    <w:name w:val="标题 4 Char2"/>
    <w:next w:val="1340"/>
    <w:link w:val="964"/>
    <w:qFormat/>
    <w:rPr>
      <w:rFonts w:ascii="Times New Roman" w:hAnsi="Times New Roman" w:eastAsia="宋体" w:cs="Times New Roman"/>
      <w:b/>
      <w:bCs/>
      <w:sz w:val="24"/>
      <w:szCs w:val="28"/>
    </w:rPr>
  </w:style>
  <w:style w:type="character" w:styleId="1341">
    <w:name w:val="WW8Num13z1"/>
    <w:next w:val="1341"/>
    <w:link w:val="964"/>
    <w:qFormat/>
    <w:rPr>
      <w:rFonts w:ascii="Wingdings 2" w:hAnsi="Wingdings 2" w:cs="StarSymbol"/>
      <w:sz w:val="18"/>
      <w:szCs w:val="18"/>
    </w:rPr>
  </w:style>
  <w:style w:type="character" w:styleId="1342">
    <w:name w:val="标题 5 Char2"/>
    <w:next w:val="1342"/>
    <w:link w:val="964"/>
    <w:qFormat/>
    <w:rPr>
      <w:rFonts w:ascii="Times New Roman" w:hAnsi="Times New Roman" w:eastAsia="宋体" w:cs="Times New Roman"/>
      <w:b/>
      <w:bCs/>
      <w:sz w:val="21"/>
      <w:szCs w:val="28"/>
      <w:lang w:val="zh-CN"/>
    </w:rPr>
  </w:style>
  <w:style w:type="character" w:styleId="1343">
    <w:name w:val="WW8Num15z7"/>
    <w:next w:val="1343"/>
    <w:link w:val="964"/>
    <w:qFormat/>
    <w:rPr>
      <w:rFonts w:ascii="Wingdings" w:hAnsi="Wingdings"/>
    </w:rPr>
  </w:style>
  <w:style w:type="character" w:styleId="1344">
    <w:name w:val="标题 6 Char2"/>
    <w:next w:val="1344"/>
    <w:link w:val="964"/>
    <w:qFormat/>
    <w:rPr>
      <w:rFonts w:ascii="Cambria" w:hAnsi="Cambria" w:eastAsia="宋体" w:cs="Times New Roman"/>
      <w:b/>
      <w:bCs/>
      <w:sz w:val="24"/>
      <w:szCs w:val="24"/>
      <w:lang w:val="zh-CN"/>
    </w:rPr>
  </w:style>
  <w:style w:type="character" w:styleId="1345">
    <w:name w:val="WW8Num26z0"/>
    <w:next w:val="1345"/>
    <w:link w:val="964"/>
    <w:qFormat/>
    <w:rPr>
      <w:rFonts w:ascii="Wingdings" w:hAnsi="Wingdings" w:cs="StarSymbol"/>
      <w:sz w:val="18"/>
      <w:szCs w:val="18"/>
    </w:rPr>
  </w:style>
  <w:style w:type="character" w:styleId="1346">
    <w:name w:val="正文文本缩进 Char3"/>
    <w:next w:val="1346"/>
    <w:link w:val="964"/>
    <w:qFormat/>
    <w:rPr>
      <w:rFonts w:ascii="Times New Roman" w:hAnsi="Times New Roman" w:eastAsia="宋体" w:cs="Times New Roman"/>
      <w:szCs w:val="24"/>
      <w:lang w:val="zh-CN" w:eastAsia="zh-CN"/>
    </w:rPr>
  </w:style>
  <w:style w:type="character" w:styleId="1347">
    <w:name w:val="WW8Num26z2"/>
    <w:next w:val="1347"/>
    <w:link w:val="964"/>
    <w:qFormat/>
    <w:rPr>
      <w:rFonts w:ascii="StarSymbol" w:hAnsi="StarSymbol" w:cs="StarSymbol"/>
      <w:sz w:val="18"/>
      <w:szCs w:val="18"/>
    </w:rPr>
  </w:style>
  <w:style w:type="character" w:styleId="1348">
    <w:name w:val="批注框文本 Char3"/>
    <w:next w:val="1348"/>
    <w:link w:val="964"/>
    <w:uiPriority w:val="99"/>
    <w:qFormat/>
    <w:rPr>
      <w:rFonts w:ascii="Times New Roman" w:hAnsi="Times New Roman" w:eastAsia="宋体" w:cs="Times New Roman"/>
      <w:sz w:val="18"/>
      <w:szCs w:val="18"/>
    </w:rPr>
  </w:style>
  <w:style w:type="character" w:styleId="1349">
    <w:name w:val="bz-content"/>
    <w:next w:val="1349"/>
    <w:link w:val="964"/>
    <w:qFormat/>
  </w:style>
  <w:style w:type="character" w:styleId="1350">
    <w:name w:val="标题 Char2"/>
    <w:next w:val="1350"/>
    <w:link w:val="964"/>
    <w:qFormat/>
    <w:rPr>
      <w:rFonts w:ascii="Cambria" w:hAnsi="Cambria" w:eastAsia="黑体" w:cs="Times New Roman"/>
      <w:b/>
      <w:bCs/>
      <w:sz w:val="52"/>
      <w:szCs w:val="32"/>
    </w:rPr>
  </w:style>
  <w:style w:type="character" w:styleId="1351">
    <w:name w:val="标题 字符1"/>
    <w:next w:val="1351"/>
    <w:link w:val="964"/>
    <w:qFormat/>
    <w:rPr>
      <w:rFonts w:ascii="宋体" w:hAnsi="宋体" w:eastAsia="方正小标宋_GBK" w:cs="Times New Roman"/>
      <w:color w:val="000000"/>
      <w:sz w:val="52"/>
      <w:szCs w:val="52"/>
    </w:rPr>
  </w:style>
  <w:style w:type="character" w:styleId="1352">
    <w:name w:val="正文2 字符"/>
    <w:next w:val="1352"/>
    <w:link w:val="1353"/>
    <w:qFormat/>
    <w:rPr>
      <w:szCs w:val="24"/>
    </w:rPr>
  </w:style>
  <w:style w:type="paragraph" w:styleId="1353">
    <w:name w:val="正文2"/>
    <w:basedOn w:val="964"/>
    <w:next w:val="1353"/>
    <w:link w:val="1352"/>
    <w:qFormat/>
    <w:pPr>
      <w:ind w:firstLine="420"/>
      <w:spacing w:line="360" w:lineRule="auto"/>
    </w:pPr>
    <w:rPr>
      <w:rFonts w:ascii="等线" w:hAnsi="等线" w:eastAsia="等线" w:cs="Times New Roman"/>
    </w:rPr>
  </w:style>
  <w:style w:type="character" w:styleId="1354">
    <w:name w:val="WW8Num4z2"/>
    <w:next w:val="1354"/>
    <w:link w:val="964"/>
    <w:qFormat/>
    <w:rPr>
      <w:rFonts w:ascii="StarSymbol" w:hAnsi="StarSymbol" w:cs="StarSymbol"/>
      <w:sz w:val="18"/>
      <w:szCs w:val="18"/>
    </w:rPr>
  </w:style>
  <w:style w:type="character" w:styleId="1355">
    <w:name w:val="标题 7 Char2"/>
    <w:next w:val="1355"/>
    <w:link w:val="964"/>
    <w:qFormat/>
    <w:rPr>
      <w:rFonts w:ascii="Times New Roman" w:hAnsi="Times New Roman" w:eastAsia="宋体" w:cs="Times New Roman"/>
      <w:b/>
      <w:bCs/>
      <w:sz w:val="24"/>
      <w:szCs w:val="24"/>
    </w:rPr>
  </w:style>
  <w:style w:type="character" w:styleId="1356">
    <w:name w:val="WW-Absatz-Standardschriftart1"/>
    <w:next w:val="1356"/>
    <w:link w:val="964"/>
    <w:qFormat/>
  </w:style>
  <w:style w:type="character" w:styleId="1357">
    <w:name w:val="标题 9 Char2"/>
    <w:next w:val="1357"/>
    <w:link w:val="964"/>
    <w:qFormat/>
    <w:rPr>
      <w:rFonts w:ascii="Times New Roman" w:hAnsi="Times New Roman" w:eastAsia="宋体" w:cs="Times New Roman"/>
      <w:b/>
      <w:bCs/>
      <w:sz w:val="30"/>
      <w:szCs w:val="18"/>
    </w:rPr>
  </w:style>
  <w:style w:type="character" w:styleId="1358">
    <w:name w:val="WW8Num3z1"/>
    <w:next w:val="1358"/>
    <w:link w:val="964"/>
    <w:qFormat/>
    <w:rPr>
      <w:rFonts w:ascii="Wingdings 2" w:hAnsi="Wingdings 2" w:cs="StarSymbol"/>
      <w:sz w:val="18"/>
      <w:szCs w:val="18"/>
    </w:rPr>
  </w:style>
  <w:style w:type="character" w:styleId="1359">
    <w:name w:val="批注文字 Char3"/>
    <w:next w:val="1359"/>
    <w:link w:val="964"/>
    <w:uiPriority w:val="99"/>
    <w:qFormat/>
    <w:rPr>
      <w:rFonts w:ascii="Times New Roman" w:hAnsi="Times New Roman" w:eastAsia="宋体" w:cs="Times New Roman"/>
      <w:szCs w:val="24"/>
      <w:lang w:val="zh-CN"/>
    </w:rPr>
  </w:style>
  <w:style w:type="character" w:styleId="1360">
    <w:name w:val="WW8Num29z1"/>
    <w:next w:val="1360"/>
    <w:link w:val="964"/>
    <w:qFormat/>
    <w:rPr>
      <w:rFonts w:ascii="Wingdings 2" w:hAnsi="Wingdings 2" w:cs="StarSymbol"/>
      <w:sz w:val="18"/>
      <w:szCs w:val="18"/>
    </w:rPr>
  </w:style>
  <w:style w:type="character" w:styleId="1361">
    <w:name w:val="正文文本 Char3"/>
    <w:next w:val="1361"/>
    <w:link w:val="964"/>
    <w:qFormat/>
    <w:rPr>
      <w:rFonts w:ascii="Times New Roman" w:hAnsi="Times New Roman" w:eastAsia="宋体" w:cs="Times New Roman"/>
      <w:szCs w:val="24"/>
    </w:rPr>
  </w:style>
  <w:style w:type="character" w:styleId="1362">
    <w:name w:val="WW8Num9z1"/>
    <w:next w:val="1362"/>
    <w:link w:val="964"/>
    <w:qFormat/>
    <w:rPr>
      <w:rFonts w:ascii="Wingdings 2" w:hAnsi="Wingdings 2" w:cs="StarSymbol"/>
      <w:sz w:val="18"/>
      <w:szCs w:val="18"/>
    </w:rPr>
  </w:style>
  <w:style w:type="character" w:styleId="1363">
    <w:name w:val="日期 Char3"/>
    <w:next w:val="1363"/>
    <w:link w:val="964"/>
    <w:qFormat/>
    <w:rPr>
      <w:rFonts w:ascii="Times New Roman" w:hAnsi="Times New Roman" w:eastAsia="宋体" w:cs="Times New Roman"/>
      <w:szCs w:val="24"/>
    </w:rPr>
  </w:style>
  <w:style w:type="character" w:styleId="1364">
    <w:name w:val="WW8Num5z1"/>
    <w:next w:val="1364"/>
    <w:link w:val="964"/>
    <w:qFormat/>
    <w:rPr>
      <w:rFonts w:ascii="Wingdings 2" w:hAnsi="Wingdings 2" w:cs="StarSymbol"/>
      <w:sz w:val="18"/>
      <w:szCs w:val="18"/>
    </w:rPr>
  </w:style>
  <w:style w:type="character" w:styleId="1365">
    <w:name w:val="正文首行缩进 Char4"/>
    <w:basedOn w:val="1361"/>
    <w:next w:val="1365"/>
    <w:link w:val="964"/>
    <w:qFormat/>
    <w:rPr>
      <w:rFonts w:ascii="Times New Roman" w:hAnsi="Times New Roman" w:eastAsia="宋体" w:cs="Times New Roman"/>
      <w:szCs w:val="24"/>
    </w:rPr>
  </w:style>
  <w:style w:type="character" w:styleId="1366">
    <w:name w:val="标题 4 字符1"/>
    <w:next w:val="1366"/>
    <w:link w:val="964"/>
    <w:uiPriority w:val="9"/>
    <w:qFormat/>
    <w:rPr>
      <w:rFonts w:ascii="仿宋" w:hAnsi="仿宋" w:eastAsia="仿宋"/>
      <w:b/>
      <w:bCs/>
      <w:sz w:val="32"/>
      <w:szCs w:val="32"/>
    </w:rPr>
  </w:style>
  <w:style w:type="character" w:styleId="1367">
    <w:name w:val="正文文本 2 Char2"/>
    <w:next w:val="1367"/>
    <w:link w:val="964"/>
    <w:qFormat/>
    <w:rPr>
      <w:rFonts w:ascii="Times New Roman" w:hAnsi="Times New Roman" w:eastAsia="宋体" w:cs="Times New Roman"/>
      <w:szCs w:val="24"/>
    </w:rPr>
  </w:style>
  <w:style w:type="character" w:styleId="1368">
    <w:name w:val="Bullets"/>
    <w:next w:val="1368"/>
    <w:link w:val="964"/>
    <w:qFormat/>
    <w:rPr>
      <w:rFonts w:ascii="StarSymbol" w:hAnsi="StarSymbol" w:eastAsia="StarSymbol" w:cs="StarSymbol"/>
      <w:sz w:val="18"/>
      <w:szCs w:val="18"/>
    </w:rPr>
  </w:style>
  <w:style w:type="character" w:styleId="1369">
    <w:name w:val="正文文本 3 Char2"/>
    <w:next w:val="1369"/>
    <w:link w:val="964"/>
    <w:qFormat/>
    <w:rPr>
      <w:rFonts w:ascii="Times New Roman" w:hAnsi="Times New Roman" w:eastAsia="宋体" w:cs="Times New Roman"/>
      <w:sz w:val="16"/>
      <w:szCs w:val="16"/>
    </w:rPr>
  </w:style>
  <w:style w:type="character" w:styleId="1370">
    <w:name w:val="WW8Num39z2"/>
    <w:next w:val="1370"/>
    <w:link w:val="964"/>
    <w:qFormat/>
    <w:rPr>
      <w:rFonts w:ascii="StarSymbol" w:hAnsi="StarSymbol" w:cs="StarSymbol"/>
      <w:sz w:val="18"/>
      <w:szCs w:val="18"/>
    </w:rPr>
  </w:style>
  <w:style w:type="character" w:styleId="1371">
    <w:name w:val="正文文本缩进 2 Char3"/>
    <w:next w:val="1371"/>
    <w:link w:val="964"/>
    <w:qFormat/>
    <w:rPr>
      <w:rFonts w:ascii="Times New Roman" w:hAnsi="Times New Roman" w:eastAsia="楷体_GB2312" w:cs="Times New Roman"/>
      <w:sz w:val="24"/>
      <w:szCs w:val="24"/>
    </w:rPr>
  </w:style>
  <w:style w:type="character" w:styleId="1372">
    <w:name w:val="WW8Num11z2"/>
    <w:next w:val="1372"/>
    <w:link w:val="964"/>
    <w:qFormat/>
    <w:rPr>
      <w:rFonts w:ascii="StarSymbol" w:hAnsi="StarSymbol" w:cs="StarSymbol"/>
      <w:sz w:val="18"/>
      <w:szCs w:val="18"/>
    </w:rPr>
  </w:style>
  <w:style w:type="character" w:styleId="1373">
    <w:name w:val="正文文本缩进 3 Char2"/>
    <w:next w:val="1373"/>
    <w:link w:val="964"/>
    <w:qFormat/>
    <w:rPr>
      <w:rFonts w:ascii="Times New Roman" w:hAnsi="Times New Roman" w:eastAsia="宋体" w:cs="Times New Roman"/>
      <w:sz w:val="16"/>
      <w:szCs w:val="16"/>
    </w:rPr>
  </w:style>
  <w:style w:type="character" w:styleId="1374">
    <w:name w:val="WW8Num4z1"/>
    <w:next w:val="1374"/>
    <w:link w:val="964"/>
    <w:qFormat/>
    <w:rPr>
      <w:rFonts w:ascii="Wingdings" w:hAnsi="Wingdings"/>
    </w:rPr>
  </w:style>
  <w:style w:type="character" w:styleId="1375">
    <w:name w:val="方案正文 Char1"/>
    <w:next w:val="1375"/>
    <w:link w:val="1376"/>
    <w:qFormat/>
    <w:rPr>
      <w:rFonts w:ascii="宋体" w:hAnsi="宋体" w:cs="宋体"/>
      <w:szCs w:val="28"/>
    </w:rPr>
  </w:style>
  <w:style w:type="paragraph" w:styleId="1376">
    <w:name w:val="方案正文"/>
    <w:basedOn w:val="964"/>
    <w:next w:val="964"/>
    <w:link w:val="1375"/>
    <w:qFormat/>
    <w:pPr>
      <w:ind w:firstLine="200"/>
      <w:jc w:val="left"/>
      <w:spacing w:line="440" w:lineRule="exact"/>
    </w:pPr>
    <w:rPr>
      <w:rFonts w:ascii="宋体" w:hAnsi="宋体" w:eastAsia="等线" w:cs="宋体"/>
      <w:szCs w:val="28"/>
    </w:rPr>
  </w:style>
  <w:style w:type="character" w:styleId="1377">
    <w:name w:val="标题 8 字符1"/>
    <w:next w:val="1377"/>
    <w:link w:val="964"/>
    <w:uiPriority w:val="9"/>
    <w:qFormat/>
    <w:rPr>
      <w:rFonts w:ascii="Arial" w:hAnsi="Arial" w:eastAsia="黑体" w:cs="Times New Roman"/>
      <w:sz w:val="24"/>
      <w:szCs w:val="24"/>
    </w:rPr>
  </w:style>
  <w:style w:type="character" w:styleId="1378">
    <w:name w:val="FA正文 Char"/>
    <w:next w:val="1378"/>
    <w:link w:val="1379"/>
    <w:qFormat/>
    <w:rPr>
      <w:rFonts w:ascii="宋体" w:hAnsi="宋体"/>
      <w:spacing w:val="10"/>
      <w:sz w:val="24"/>
      <w:szCs w:val="24"/>
    </w:rPr>
  </w:style>
  <w:style w:type="paragraph" w:styleId="1379">
    <w:name w:val="FA正文"/>
    <w:basedOn w:val="964"/>
    <w:next w:val="1379"/>
    <w:link w:val="1378"/>
    <w:qFormat/>
    <w:pPr>
      <w:ind w:firstLine="520"/>
      <w:spacing w:line="360" w:lineRule="auto"/>
      <w:tabs>
        <w:tab w:val="left" w:pos="3375" w:leader="none"/>
      </w:tabs>
    </w:pPr>
    <w:rPr>
      <w:rFonts w:ascii="宋体" w:hAnsi="宋体" w:eastAsia="等线" w:cs="Times New Roman"/>
      <w:spacing w:val="10"/>
      <w:sz w:val="24"/>
    </w:rPr>
  </w:style>
  <w:style w:type="character" w:styleId="1380">
    <w:name w:val="WW8Num18z7"/>
    <w:next w:val="1380"/>
    <w:link w:val="964"/>
    <w:qFormat/>
    <w:rPr>
      <w:rFonts w:ascii="Wingdings" w:hAnsi="Wingdings"/>
    </w:rPr>
  </w:style>
  <w:style w:type="character" w:styleId="1381">
    <w:name w:val="方案正文-样式 小四 行距: 1.5 倍行距 Char"/>
    <w:next w:val="1381"/>
    <w:link w:val="1382"/>
    <w:qFormat/>
    <w:rPr>
      <w:sz w:val="24"/>
      <w:lang w:val="zh-CN"/>
    </w:rPr>
  </w:style>
  <w:style w:type="paragraph" w:styleId="1382">
    <w:name w:val="方案正文-样式 小四 行距: 1.5 倍行距"/>
    <w:basedOn w:val="964"/>
    <w:next w:val="1382"/>
    <w:link w:val="1381"/>
    <w:qFormat/>
    <w:pPr>
      <w:ind w:left="1134" w:firstLine="480"/>
      <w:spacing w:before="260" w:after="260" w:line="360" w:lineRule="auto"/>
    </w:pPr>
    <w:rPr>
      <w:rFonts w:ascii="等线" w:hAnsi="等线" w:eastAsia="等线" w:cs="Times New Roman"/>
      <w:sz w:val="24"/>
      <w:szCs w:val="22"/>
      <w:lang w:val="zh-CN"/>
    </w:rPr>
  </w:style>
  <w:style w:type="character" w:styleId="1383">
    <w:name w:val="WW8Num36z2"/>
    <w:next w:val="1383"/>
    <w:link w:val="964"/>
    <w:qFormat/>
    <w:rPr>
      <w:rFonts w:ascii="StarSymbol" w:hAnsi="StarSymbol" w:cs="StarSymbol"/>
      <w:sz w:val="18"/>
      <w:szCs w:val="18"/>
    </w:rPr>
  </w:style>
  <w:style w:type="character" w:styleId="1384">
    <w:name w:val="label_list1"/>
    <w:next w:val="1384"/>
    <w:link w:val="964"/>
    <w:qFormat/>
  </w:style>
  <w:style w:type="character" w:styleId="1385">
    <w:name w:val="WW8Num9z0"/>
    <w:next w:val="1385"/>
    <w:link w:val="964"/>
    <w:qFormat/>
    <w:rPr>
      <w:rFonts w:ascii="Wingdings" w:hAnsi="Wingdings" w:cs="StarSymbol"/>
      <w:sz w:val="18"/>
      <w:szCs w:val="18"/>
    </w:rPr>
  </w:style>
  <w:style w:type="character" w:styleId="1386">
    <w:name w:val="p11b1"/>
    <w:next w:val="1386"/>
    <w:link w:val="964"/>
    <w:qFormat/>
    <w:rPr>
      <w:color w:val="000000"/>
      <w:spacing w:val="320"/>
      <w:sz w:val="20"/>
      <w:szCs w:val="20"/>
      <w:u w:val="none"/>
    </w:rPr>
  </w:style>
  <w:style w:type="character" w:styleId="1387">
    <w:name w:val="WW8Num8z1"/>
    <w:next w:val="1387"/>
    <w:link w:val="964"/>
    <w:qFormat/>
    <w:rPr>
      <w:rFonts w:ascii="Wingdings 2" w:hAnsi="Wingdings 2" w:cs="StarSymbol"/>
      <w:sz w:val="18"/>
      <w:szCs w:val="18"/>
    </w:rPr>
  </w:style>
  <w:style w:type="character" w:styleId="1388">
    <w:name w:val="Indent Normal Char"/>
    <w:next w:val="1388"/>
    <w:link w:val="964"/>
    <w:qFormat/>
    <w:rPr>
      <w:rFonts w:hint="eastAsia" w:ascii="宋体" w:hAnsi="宋体" w:eastAsia="宋体"/>
      <w:sz w:val="21"/>
      <w:szCs w:val="24"/>
      <w:lang w:val="en-US" w:eastAsia="zh-CN" w:bidi="ar-SA"/>
    </w:rPr>
  </w:style>
  <w:style w:type="character" w:styleId="1389">
    <w:name w:val="标题 2 字符1"/>
    <w:next w:val="1389"/>
    <w:link w:val="964"/>
    <w:qFormat/>
    <w:rPr>
      <w:rFonts w:ascii="楷体" w:eastAsia="楷体"/>
      <w:b/>
      <w:bCs/>
      <w:color w:val="000000"/>
      <w:sz w:val="32"/>
      <w:szCs w:val="28"/>
    </w:rPr>
  </w:style>
  <w:style w:type="character" w:styleId="1390">
    <w:name w:val="large1"/>
    <w:next w:val="1390"/>
    <w:link w:val="964"/>
    <w:qFormat/>
    <w:rPr>
      <w:rFonts w:hint="eastAsia" w:ascii="宋体" w:hAnsi="宋体" w:eastAsia="宋体"/>
      <w:sz w:val="22"/>
      <w:szCs w:val="22"/>
    </w:rPr>
  </w:style>
  <w:style w:type="character" w:styleId="1391">
    <w:name w:val="WW8Num32z1"/>
    <w:next w:val="1391"/>
    <w:link w:val="964"/>
    <w:qFormat/>
    <w:rPr>
      <w:rFonts w:ascii="Wingdings 2" w:hAnsi="Wingdings 2" w:cs="StarSymbol"/>
      <w:sz w:val="18"/>
      <w:szCs w:val="18"/>
    </w:rPr>
  </w:style>
  <w:style w:type="character" w:styleId="1392">
    <w:name w:val="f141"/>
    <w:next w:val="1392"/>
    <w:link w:val="964"/>
    <w:qFormat/>
    <w:rPr>
      <w:sz w:val="21"/>
      <w:szCs w:val="21"/>
    </w:rPr>
  </w:style>
  <w:style w:type="character" w:styleId="1393">
    <w:name w:val="WW8Num25z2"/>
    <w:next w:val="1393"/>
    <w:link w:val="964"/>
    <w:qFormat/>
    <w:rPr>
      <w:rFonts w:ascii="StarSymbol" w:hAnsi="StarSymbol" w:cs="StarSymbol"/>
      <w:sz w:val="18"/>
      <w:szCs w:val="18"/>
    </w:rPr>
  </w:style>
  <w:style w:type="character" w:styleId="1394">
    <w:name w:val="14_black1"/>
    <w:next w:val="1394"/>
    <w:link w:val="964"/>
    <w:qFormat/>
    <w:rPr>
      <w:color w:val="000000"/>
      <w:sz w:val="23"/>
      <w:szCs w:val="23"/>
    </w:rPr>
  </w:style>
  <w:style w:type="character" w:styleId="1395">
    <w:name w:val="WW8Num20z0"/>
    <w:next w:val="1395"/>
    <w:link w:val="964"/>
    <w:qFormat/>
    <w:rPr>
      <w:rFonts w:ascii="Wingdings" w:hAnsi="Wingdings"/>
    </w:rPr>
  </w:style>
  <w:style w:type="character" w:styleId="1396">
    <w:name w:val="正文2 Char Char"/>
    <w:next w:val="1396"/>
    <w:link w:val="964"/>
    <w:qFormat/>
    <w:rPr>
      <w:rFonts w:hint="eastAsia" w:ascii="仿宋_GB2312" w:eastAsia="仿宋_GB2312"/>
      <w:sz w:val="24"/>
    </w:rPr>
  </w:style>
  <w:style w:type="character" w:styleId="1397">
    <w:name w:val="WW8Num2z0"/>
    <w:next w:val="1397"/>
    <w:link w:val="964"/>
    <w:qFormat/>
    <w:rPr>
      <w:rFonts w:ascii="Wingdings" w:hAnsi="Wingdings" w:cs="StarSymbol"/>
      <w:sz w:val="18"/>
      <w:szCs w:val="18"/>
    </w:rPr>
  </w:style>
  <w:style w:type="character" w:styleId="1398">
    <w:name w:val="mini-tree-nodetext2"/>
    <w:basedOn w:val="974"/>
    <w:next w:val="1398"/>
    <w:link w:val="964"/>
    <w:qFormat/>
  </w:style>
  <w:style w:type="character" w:styleId="1399">
    <w:name w:val="WW8Num8z2"/>
    <w:next w:val="1399"/>
    <w:link w:val="964"/>
    <w:qFormat/>
    <w:rPr>
      <w:rFonts w:ascii="StarSymbol" w:hAnsi="StarSymbol" w:cs="StarSymbol"/>
      <w:sz w:val="18"/>
      <w:szCs w:val="18"/>
    </w:rPr>
  </w:style>
  <w:style w:type="character" w:styleId="1400">
    <w:name w:val="before"/>
    <w:basedOn w:val="974"/>
    <w:next w:val="1400"/>
    <w:link w:val="964"/>
    <w:qFormat/>
  </w:style>
  <w:style w:type="character" w:styleId="1401">
    <w:name w:val="WW8Num39z0"/>
    <w:next w:val="1401"/>
    <w:link w:val="964"/>
    <w:qFormat/>
    <w:rPr>
      <w:rFonts w:ascii="Wingdings" w:hAnsi="Wingdings" w:cs="StarSymbol"/>
      <w:sz w:val="18"/>
      <w:szCs w:val="18"/>
    </w:rPr>
  </w:style>
  <w:style w:type="character" w:styleId="1402">
    <w:name w:val="first-child"/>
    <w:basedOn w:val="974"/>
    <w:next w:val="1402"/>
    <w:link w:val="964"/>
    <w:qFormat/>
  </w:style>
  <w:style w:type="character" w:styleId="1403">
    <w:name w:val="WW8Num6z0"/>
    <w:next w:val="1403"/>
    <w:link w:val="964"/>
    <w:qFormat/>
    <w:rPr>
      <w:rFonts w:ascii="Wingdings" w:hAnsi="Wingdings" w:cs="StarSymbol"/>
      <w:sz w:val="18"/>
      <w:szCs w:val="18"/>
    </w:rPr>
  </w:style>
  <w:style w:type="character" w:styleId="1404">
    <w:name w:val="icon501"/>
    <w:next w:val="1404"/>
    <w:link w:val="964"/>
    <w:qFormat/>
    <w:rPr>
      <w:color w:val="a6a6a6"/>
      <w:sz w:val="27"/>
      <w:szCs w:val="27"/>
    </w:rPr>
  </w:style>
  <w:style w:type="character" w:styleId="1405">
    <w:name w:val="WW8Num36z0"/>
    <w:next w:val="1405"/>
    <w:link w:val="964"/>
    <w:qFormat/>
    <w:rPr>
      <w:rFonts w:ascii="Wingdings" w:hAnsi="Wingdings" w:cs="StarSymbol"/>
      <w:sz w:val="18"/>
      <w:szCs w:val="18"/>
    </w:rPr>
  </w:style>
  <w:style w:type="character" w:styleId="1406">
    <w:name w:val="range-menu-item-main-content"/>
    <w:basedOn w:val="974"/>
    <w:next w:val="1406"/>
    <w:link w:val="964"/>
    <w:qFormat/>
  </w:style>
  <w:style w:type="character" w:styleId="1407">
    <w:name w:val="WW8Num37z2"/>
    <w:next w:val="1407"/>
    <w:link w:val="964"/>
    <w:qFormat/>
    <w:rPr>
      <w:rFonts w:ascii="StarSymbol" w:hAnsi="StarSymbol" w:cs="StarSymbol"/>
      <w:sz w:val="18"/>
      <w:szCs w:val="18"/>
    </w:rPr>
  </w:style>
  <w:style w:type="character" w:styleId="1408">
    <w:name w:val="first-child1"/>
    <w:basedOn w:val="974"/>
    <w:next w:val="1408"/>
    <w:link w:val="964"/>
    <w:qFormat/>
  </w:style>
  <w:style w:type="character" w:styleId="1409">
    <w:name w:val="默认段落字体1"/>
    <w:next w:val="1409"/>
    <w:link w:val="964"/>
    <w:qFormat/>
  </w:style>
  <w:style w:type="character" w:styleId="1410">
    <w:name w:val="active__1oyv"/>
    <w:next w:val="1410"/>
    <w:link w:val="964"/>
    <w:qFormat/>
    <w:rPr>
      <w:color w:val="383838"/>
    </w:rPr>
  </w:style>
  <w:style w:type="character" w:styleId="1411">
    <w:name w:val="WW8Num36z1"/>
    <w:next w:val="1411"/>
    <w:link w:val="964"/>
    <w:qFormat/>
    <w:rPr>
      <w:rFonts w:ascii="Wingdings 2" w:hAnsi="Wingdings 2" w:cs="StarSymbol"/>
      <w:sz w:val="18"/>
      <w:szCs w:val="18"/>
    </w:rPr>
  </w:style>
  <w:style w:type="character" w:styleId="1412">
    <w:name w:val="icon499"/>
    <w:next w:val="1412"/>
    <w:link w:val="964"/>
    <w:qFormat/>
    <w:rPr>
      <w:color w:val="a6a6a6"/>
      <w:sz w:val="27"/>
      <w:szCs w:val="27"/>
    </w:rPr>
  </w:style>
  <w:style w:type="character" w:styleId="1413">
    <w:name w:val="main1"/>
    <w:next w:val="1413"/>
    <w:link w:val="964"/>
    <w:qFormat/>
    <w:rPr>
      <w:rFonts w:ascii="ˎ̥" w:hAnsi="ˎ̥" w:eastAsia="宋体"/>
      <w:b/>
      <w:sz w:val="21"/>
      <w:szCs w:val="21"/>
      <w:lang w:val="en-US" w:eastAsia="zh-CN" w:bidi="ar-SA"/>
    </w:rPr>
  </w:style>
  <w:style w:type="character" w:styleId="1414">
    <w:name w:val="first-child2"/>
    <w:basedOn w:val="974"/>
    <w:next w:val="1414"/>
    <w:link w:val="964"/>
    <w:qFormat/>
  </w:style>
  <w:style w:type="character" w:styleId="1415">
    <w:name w:val="文档结构图 字符1"/>
    <w:next w:val="1415"/>
    <w:link w:val="964"/>
    <w:uiPriority w:val="99"/>
    <w:semiHidden/>
    <w:qFormat/>
    <w:rPr>
      <w:rFonts w:ascii="Times New Roman" w:hAnsi="Times New Roman" w:eastAsia="方正仿宋_GBK" w:cs="Times New Roman"/>
      <w:sz w:val="24"/>
      <w:szCs w:val="24"/>
      <w:shd w:val="clear" w:color="auto" w:fill="000080"/>
    </w:rPr>
  </w:style>
  <w:style w:type="character" w:styleId="1416">
    <w:name w:val="icon500"/>
    <w:basedOn w:val="974"/>
    <w:next w:val="1416"/>
    <w:link w:val="964"/>
    <w:qFormat/>
  </w:style>
  <w:style w:type="character" w:styleId="1417">
    <w:name w:val="WW8Num15z2"/>
    <w:next w:val="1417"/>
    <w:link w:val="964"/>
    <w:qFormat/>
    <w:rPr>
      <w:rFonts w:ascii="StarSymbol" w:hAnsi="StarSymbol" w:cs="StarSymbol"/>
      <w:sz w:val="18"/>
      <w:szCs w:val="18"/>
    </w:rPr>
  </w:style>
  <w:style w:type="character" w:styleId="1418">
    <w:name w:val="range-menu-item-main-content1"/>
    <w:basedOn w:val="974"/>
    <w:next w:val="1418"/>
    <w:link w:val="964"/>
    <w:qFormat/>
  </w:style>
  <w:style w:type="character" w:styleId="1419">
    <w:name w:val="WW8Num3z0"/>
    <w:next w:val="1419"/>
    <w:link w:val="964"/>
    <w:qFormat/>
    <w:rPr>
      <w:rFonts w:ascii="Wingdings" w:hAnsi="Wingdings" w:cs="StarSymbol"/>
      <w:sz w:val="18"/>
      <w:szCs w:val="18"/>
    </w:rPr>
  </w:style>
  <w:style w:type="character" w:styleId="1420">
    <w:name w:val="overdue"/>
    <w:basedOn w:val="974"/>
    <w:next w:val="1420"/>
    <w:link w:val="964"/>
    <w:qFormat/>
  </w:style>
  <w:style w:type="character" w:styleId="1421">
    <w:name w:val="正文文本 字符1"/>
    <w:next w:val="1421"/>
    <w:link w:val="964"/>
    <w:semiHidden/>
    <w:qFormat/>
    <w:rPr>
      <w:rFonts w:ascii="Times New Roman" w:hAnsi="Times New Roman" w:eastAsia="方正仿宋_GBK" w:cs="Times New Roman"/>
      <w:sz w:val="24"/>
      <w:szCs w:val="20"/>
    </w:rPr>
  </w:style>
  <w:style w:type="character" w:styleId="1422">
    <w:name w:val="overdue2"/>
    <w:basedOn w:val="974"/>
    <w:next w:val="1422"/>
    <w:link w:val="964"/>
    <w:qFormat/>
  </w:style>
  <w:style w:type="character" w:styleId="1423">
    <w:name w:val="表头样式 Char"/>
    <w:next w:val="1423"/>
    <w:link w:val="964"/>
    <w:qFormat/>
    <w:rPr>
      <w:rFonts w:ascii="Arial" w:hAnsi="Arial" w:cs="Arial"/>
      <w:b/>
      <w:sz w:val="21"/>
      <w:szCs w:val="21"/>
    </w:rPr>
  </w:style>
  <w:style w:type="character" w:styleId="1424">
    <w:name w:val="dls-icon[data-role=icon]"/>
    <w:next w:val="1424"/>
    <w:link w:val="964"/>
    <w:qFormat/>
    <w:rPr>
      <w:sz w:val="24"/>
      <w:szCs w:val="24"/>
    </w:rPr>
  </w:style>
  <w:style w:type="character" w:styleId="1425">
    <w:name w:val="maintext1"/>
    <w:next w:val="1425"/>
    <w:link w:val="964"/>
    <w:qFormat/>
    <w:rPr>
      <w:rFonts w:ascii="Arial" w:hAnsi="Arial" w:cs="Arial"/>
      <w:color w:val="000000"/>
      <w:sz w:val="18"/>
      <w:szCs w:val="18"/>
    </w:rPr>
  </w:style>
  <w:style w:type="character" w:styleId="1426">
    <w:name w:val="icon502"/>
    <w:next w:val="1426"/>
    <w:link w:val="964"/>
    <w:qFormat/>
    <w:rPr>
      <w:color w:val="a6a6a6"/>
      <w:sz w:val="27"/>
      <w:szCs w:val="27"/>
    </w:rPr>
  </w:style>
  <w:style w:type="character" w:styleId="1427">
    <w:name w:val="tw4winMark"/>
    <w:next w:val="1427"/>
    <w:link w:val="964"/>
    <w:qFormat/>
    <w:rPr>
      <w:rFonts w:ascii="Courier New" w:hAnsi="Courier New" w:cs="Courier New"/>
      <w:vanish/>
      <w:color w:val="800080"/>
      <w:vertAlign w:val="subscript"/>
    </w:rPr>
  </w:style>
  <w:style w:type="character" w:styleId="1428">
    <w:name w:val="列表段落 字符"/>
    <w:next w:val="1428"/>
    <w:link w:val="1429"/>
    <w:qFormat/>
    <w:rPr>
      <w:szCs w:val="24"/>
    </w:rPr>
  </w:style>
  <w:style w:type="paragraph" w:styleId="1429">
    <w:name w:val="列表段落1"/>
    <w:basedOn w:val="964"/>
    <w:next w:val="1429"/>
    <w:link w:val="1428"/>
    <w:qFormat/>
    <w:pPr>
      <w:ind w:firstLine="420"/>
    </w:pPr>
    <w:rPr>
      <w:rFonts w:ascii="等线" w:hAnsi="等线" w:eastAsia="等线" w:cs="Times New Roman"/>
    </w:rPr>
  </w:style>
  <w:style w:type="character" w:styleId="1430">
    <w:name w:val="称呼 Char1"/>
    <w:next w:val="1430"/>
    <w:link w:val="964"/>
    <w:qFormat/>
    <w:rPr>
      <w:sz w:val="21"/>
    </w:rPr>
  </w:style>
  <w:style w:type="character" w:styleId="1431">
    <w:name w:val="批注主题 Char3"/>
    <w:next w:val="1431"/>
    <w:link w:val="964"/>
    <w:uiPriority w:val="99"/>
    <w:qFormat/>
    <w:rPr>
      <w:rFonts w:ascii="Times New Roman" w:hAnsi="Times New Roman" w:eastAsia="宋体" w:cs="Times New Roman"/>
      <w:b/>
      <w:bCs/>
      <w:szCs w:val="24"/>
      <w:lang w:val="zh-CN"/>
    </w:rPr>
  </w:style>
  <w:style w:type="character" w:styleId="1432">
    <w:name w:val="正文Normal Char"/>
    <w:next w:val="1432"/>
    <w:link w:val="964"/>
    <w:qFormat/>
    <w:rPr>
      <w:rFonts w:ascii="Arial" w:hAnsi="Arial" w:cs="Arial"/>
      <w:sz w:val="24"/>
      <w:szCs w:val="24"/>
    </w:rPr>
  </w:style>
  <w:style w:type="character" w:styleId="1433">
    <w:name w:val="定制正文 Arial 小四 首行缩进:  0.74 厘米 行距: 1.5 倍行距1 + 宋体 Char"/>
    <w:next w:val="1433"/>
    <w:link w:val="1434"/>
    <w:qFormat/>
    <w:rPr>
      <w:rFonts w:ascii="Arial" w:hAnsi="Arial" w:cs="宋体"/>
      <w:bCs/>
      <w:szCs w:val="21"/>
    </w:rPr>
  </w:style>
  <w:style w:type="paragraph" w:styleId="1434">
    <w:name w:val="定制正文 Arial 小四 首行缩进:  0.74 厘米 行距: 1.5 倍行距1 + 宋体"/>
    <w:basedOn w:val="964"/>
    <w:next w:val="1434"/>
    <w:link w:val="1433"/>
    <w:qFormat/>
    <w:pPr>
      <w:ind w:firstLine="420"/>
      <w:spacing w:line="360" w:lineRule="auto"/>
    </w:pPr>
    <w:rPr>
      <w:rFonts w:ascii="Arial" w:hAnsi="Arial" w:eastAsia="等线" w:cs="宋体"/>
      <w:bCs/>
      <w:szCs w:val="21"/>
    </w:rPr>
  </w:style>
  <w:style w:type="character" w:styleId="1435">
    <w:name w:val="WW8Num16z1"/>
    <w:next w:val="1435"/>
    <w:link w:val="964"/>
    <w:qFormat/>
    <w:rPr>
      <w:rFonts w:ascii="Wingdings" w:hAnsi="Wingdings"/>
    </w:rPr>
  </w:style>
  <w:style w:type="character" w:styleId="1436">
    <w:name w:val="Indent Normal Char1"/>
    <w:next w:val="1436"/>
    <w:link w:val="1437"/>
    <w:qFormat/>
    <w:rPr>
      <w:sz w:val="24"/>
      <w:szCs w:val="24"/>
    </w:rPr>
  </w:style>
  <w:style w:type="paragraph" w:styleId="1437">
    <w:name w:val="Indent Normal"/>
    <w:basedOn w:val="964"/>
    <w:next w:val="1437"/>
    <w:link w:val="1436"/>
    <w:qFormat/>
    <w:pPr>
      <w:ind w:firstLine="150"/>
      <w:spacing w:line="360" w:lineRule="auto"/>
    </w:pPr>
    <w:rPr>
      <w:rFonts w:ascii="等线" w:hAnsi="等线" w:eastAsia="等线" w:cs="Times New Roman"/>
      <w:sz w:val="24"/>
    </w:rPr>
  </w:style>
  <w:style w:type="character" w:styleId="1438">
    <w:name w:val="WW8Num7z2"/>
    <w:next w:val="1438"/>
    <w:link w:val="964"/>
    <w:qFormat/>
    <w:rPr>
      <w:rFonts w:ascii="StarSymbol" w:hAnsi="StarSymbol" w:cs="StarSymbol"/>
      <w:sz w:val="18"/>
      <w:szCs w:val="18"/>
    </w:rPr>
  </w:style>
  <w:style w:type="character" w:styleId="1439">
    <w:name w:val="正文-new Char"/>
    <w:next w:val="1439"/>
    <w:link w:val="1440"/>
    <w:qFormat/>
    <w:rPr>
      <w:rFonts w:ascii="宋体" w:hAnsi="宋体" w:cs="宋体"/>
      <w:szCs w:val="21"/>
    </w:rPr>
  </w:style>
  <w:style w:type="paragraph" w:styleId="1440">
    <w:name w:val="正文-new"/>
    <w:basedOn w:val="964"/>
    <w:next w:val="1440"/>
    <w:link w:val="1439"/>
    <w:qFormat/>
    <w:pPr>
      <w:ind w:firstLine="425"/>
      <w:spacing w:line="360" w:lineRule="auto"/>
    </w:pPr>
    <w:rPr>
      <w:rFonts w:ascii="宋体" w:hAnsi="宋体" w:eastAsia="等线" w:cs="宋体"/>
      <w:szCs w:val="21"/>
    </w:rPr>
  </w:style>
  <w:style w:type="character" w:styleId="1441">
    <w:name w:val="WW8Num24z0"/>
    <w:next w:val="1441"/>
    <w:link w:val="964"/>
    <w:qFormat/>
    <w:rPr>
      <w:rFonts w:ascii="Wingdings" w:hAnsi="Wingdings" w:cs="StarSymbol"/>
      <w:sz w:val="18"/>
      <w:szCs w:val="18"/>
    </w:rPr>
  </w:style>
  <w:style w:type="character" w:styleId="1442">
    <w:name w:val="_正文段落 Char"/>
    <w:next w:val="1442"/>
    <w:link w:val="964"/>
    <w:qFormat/>
    <w:rPr>
      <w:sz w:val="24"/>
      <w:szCs w:val="24"/>
    </w:rPr>
  </w:style>
  <w:style w:type="character" w:styleId="1443">
    <w:name w:val="WW8Num33z2"/>
    <w:next w:val="1443"/>
    <w:link w:val="964"/>
    <w:qFormat/>
    <w:rPr>
      <w:rFonts w:ascii="StarSymbol" w:hAnsi="StarSymbol" w:cs="StarSymbol"/>
      <w:sz w:val="18"/>
      <w:szCs w:val="18"/>
    </w:rPr>
  </w:style>
  <w:style w:type="character" w:styleId="1444">
    <w:name w:val="样式 宋体 小四 段前: 7.8 磅 行距: 1.5 倍行距 Char"/>
    <w:next w:val="1444"/>
    <w:link w:val="1445"/>
    <w:qFormat/>
    <w:rPr>
      <w:rFonts w:ascii="宋体" w:hAnsi="宋体"/>
      <w:szCs w:val="21"/>
    </w:rPr>
  </w:style>
  <w:style w:type="paragraph" w:styleId="1445">
    <w:name w:val="样式 宋体 小四 段前: 7.8 磅 行距: 1.5 倍行距"/>
    <w:basedOn w:val="964"/>
    <w:next w:val="1445"/>
    <w:link w:val="1444"/>
    <w:qFormat/>
    <w:pPr>
      <w:ind w:firstLine="420"/>
      <w:jc w:val="left"/>
      <w:spacing w:line="360" w:lineRule="auto"/>
    </w:pPr>
    <w:rPr>
      <w:rFonts w:ascii="宋体" w:hAnsi="宋体" w:eastAsia="等线" w:cs="Times New Roman"/>
      <w:szCs w:val="21"/>
    </w:rPr>
  </w:style>
  <w:style w:type="character" w:styleId="1446">
    <w:name w:val="WW8Num38z1"/>
    <w:next w:val="1446"/>
    <w:link w:val="964"/>
    <w:qFormat/>
    <w:rPr>
      <w:rFonts w:ascii="Wingdings 2" w:hAnsi="Wingdings 2" w:cs="StarSymbol"/>
      <w:sz w:val="18"/>
      <w:szCs w:val="18"/>
    </w:rPr>
  </w:style>
  <w:style w:type="character" w:styleId="1447">
    <w:name w:val="表格样式 宋体 5号 Char"/>
    <w:next w:val="1447"/>
    <w:link w:val="1448"/>
    <w:qFormat/>
    <w:rPr>
      <w:rFonts w:ascii="宋体" w:hAnsi="宋体"/>
      <w:szCs w:val="21"/>
      <w:lang w:val="zh-CN"/>
    </w:rPr>
  </w:style>
  <w:style w:type="paragraph" w:styleId="1448">
    <w:name w:val="表格样式 宋体 5号"/>
    <w:basedOn w:val="964"/>
    <w:next w:val="1448"/>
    <w:link w:val="1447"/>
    <w:qFormat/>
    <w:pPr>
      <w:jc w:val="left"/>
    </w:pPr>
    <w:rPr>
      <w:rFonts w:ascii="宋体" w:hAnsi="宋体" w:eastAsia="等线" w:cs="Times New Roman"/>
      <w:szCs w:val="21"/>
      <w:lang w:val="zh-CN"/>
    </w:rPr>
  </w:style>
  <w:style w:type="character" w:styleId="1449">
    <w:name w:val="WW8Num7z1"/>
    <w:next w:val="1449"/>
    <w:link w:val="964"/>
    <w:qFormat/>
    <w:rPr>
      <w:rFonts w:ascii="Wingdings 2" w:hAnsi="Wingdings 2" w:cs="StarSymbol"/>
      <w:sz w:val="18"/>
      <w:szCs w:val="18"/>
    </w:rPr>
  </w:style>
  <w:style w:type="character" w:styleId="1450">
    <w:name w:val="样式 宋体 四号"/>
    <w:next w:val="1450"/>
    <w:link w:val="964"/>
    <w:qFormat/>
    <w:rPr>
      <w:rFonts w:ascii="宋体" w:hAnsi="宋体" w:eastAsia="仿宋_GB2312"/>
      <w:sz w:val="28"/>
    </w:rPr>
  </w:style>
  <w:style w:type="character" w:styleId="1451">
    <w:name w:val="WW8Num17z2"/>
    <w:next w:val="1451"/>
    <w:link w:val="964"/>
    <w:qFormat/>
    <w:rPr>
      <w:rFonts w:ascii="StarSymbol" w:hAnsi="StarSymbol" w:cs="StarSymbol"/>
      <w:sz w:val="18"/>
      <w:szCs w:val="18"/>
    </w:rPr>
  </w:style>
  <w:style w:type="character" w:styleId="1452">
    <w:name w:val="我的正文 Char"/>
    <w:next w:val="1452"/>
    <w:link w:val="1453"/>
    <w:qFormat/>
    <w:rPr>
      <w:rFonts w:ascii="Arial" w:hAnsi="Arial"/>
      <w:sz w:val="24"/>
      <w:szCs w:val="18"/>
    </w:rPr>
  </w:style>
  <w:style w:type="paragraph" w:styleId="1453">
    <w:name w:val="我的正文"/>
    <w:basedOn w:val="964"/>
    <w:next w:val="1453"/>
    <w:link w:val="1452"/>
    <w:qFormat/>
    <w:pPr>
      <w:ind w:firstLine="200"/>
      <w:spacing w:line="360" w:lineRule="auto"/>
      <w:widowControl/>
    </w:pPr>
    <w:rPr>
      <w:rFonts w:ascii="Arial" w:hAnsi="Arial" w:eastAsia="等线" w:cs="Times New Roman"/>
      <w:sz w:val="24"/>
      <w:szCs w:val="18"/>
    </w:rPr>
  </w:style>
  <w:style w:type="character" w:styleId="1454">
    <w:name w:val="WW8Num10z1"/>
    <w:next w:val="1454"/>
    <w:link w:val="964"/>
    <w:qFormat/>
    <w:rPr>
      <w:rFonts w:ascii="Wingdings 2" w:hAnsi="Wingdings 2" w:cs="StarSymbol"/>
      <w:sz w:val="18"/>
      <w:szCs w:val="18"/>
    </w:rPr>
  </w:style>
  <w:style w:type="character" w:styleId="1455">
    <w:name w:val="脚注文本 字符"/>
    <w:next w:val="1455"/>
    <w:link w:val="964"/>
    <w:qFormat/>
    <w:rPr>
      <w:rFonts w:ascii="Times New Roman" w:hAnsi="Times New Roman" w:eastAsia="宋体" w:cs="Times New Roman"/>
      <w:sz w:val="18"/>
      <w:szCs w:val="18"/>
    </w:rPr>
  </w:style>
  <w:style w:type="character" w:styleId="1456">
    <w:name w:val="WW8Num27z0"/>
    <w:next w:val="1456"/>
    <w:link w:val="964"/>
    <w:qFormat/>
    <w:rPr>
      <w:rFonts w:ascii="Wingdings" w:hAnsi="Wingdings" w:cs="StarSymbol"/>
      <w:sz w:val="18"/>
      <w:szCs w:val="18"/>
    </w:rPr>
  </w:style>
  <w:style w:type="character" w:styleId="1457">
    <w:name w:val="脚注文本 Char2"/>
    <w:next w:val="1457"/>
    <w:link w:val="964"/>
    <w:qFormat/>
    <w:rPr>
      <w:rFonts w:ascii="Times New Roman" w:hAnsi="Times New Roman" w:eastAsia="宋体" w:cs="Times New Roman"/>
      <w:sz w:val="18"/>
      <w:szCs w:val="18"/>
    </w:rPr>
  </w:style>
  <w:style w:type="character" w:styleId="1458">
    <w:name w:val="WW8Num10z2"/>
    <w:next w:val="1458"/>
    <w:link w:val="964"/>
    <w:qFormat/>
    <w:rPr>
      <w:rFonts w:ascii="StarSymbol" w:hAnsi="StarSymbol" w:cs="StarSymbol"/>
      <w:sz w:val="18"/>
      <w:szCs w:val="18"/>
    </w:rPr>
  </w:style>
  <w:style w:type="character" w:styleId="1459">
    <w:name w:val="HTML 地址 字符"/>
    <w:next w:val="1459"/>
    <w:link w:val="964"/>
    <w:qFormat/>
    <w:rPr>
      <w:rFonts w:ascii="Times New Roman" w:hAnsi="Times New Roman" w:eastAsia="宋体" w:cs="Times New Roman"/>
      <w:i/>
      <w:iCs/>
      <w:szCs w:val="24"/>
    </w:rPr>
  </w:style>
  <w:style w:type="character" w:styleId="1460">
    <w:name w:val="pi1"/>
    <w:next w:val="1460"/>
    <w:link w:val="964"/>
    <w:qFormat/>
    <w:rPr>
      <w:color w:val="0000ff"/>
    </w:rPr>
  </w:style>
  <w:style w:type="character" w:styleId="1461">
    <w:name w:val="HTML 地址 Char2"/>
    <w:next w:val="1461"/>
    <w:link w:val="964"/>
    <w:qFormat/>
    <w:rPr>
      <w:i/>
      <w:iCs/>
      <w:szCs w:val="24"/>
    </w:rPr>
  </w:style>
  <w:style w:type="character" w:styleId="1462">
    <w:name w:val="WW-Absatz-Standardschriftart"/>
    <w:next w:val="1462"/>
    <w:link w:val="964"/>
    <w:qFormat/>
  </w:style>
  <w:style w:type="character" w:styleId="1463">
    <w:name w:val="HTML 预设格式 字符"/>
    <w:next w:val="1463"/>
    <w:link w:val="964"/>
    <w:qFormat/>
    <w:rPr>
      <w:rFonts w:ascii="Courier New" w:hAnsi="Courier New" w:eastAsia="宋体" w:cs="Courier New"/>
      <w:sz w:val="20"/>
      <w:szCs w:val="20"/>
    </w:rPr>
  </w:style>
  <w:style w:type="character" w:styleId="1464">
    <w:name w:val="WW8Num27z1"/>
    <w:next w:val="1464"/>
    <w:link w:val="964"/>
    <w:qFormat/>
    <w:rPr>
      <w:rFonts w:ascii="Wingdings 2" w:hAnsi="Wingdings 2" w:cs="StarSymbol"/>
      <w:sz w:val="18"/>
      <w:szCs w:val="18"/>
    </w:rPr>
  </w:style>
  <w:style w:type="character" w:styleId="1465">
    <w:name w:val="HTML 预设格式 Char2"/>
    <w:next w:val="1465"/>
    <w:link w:val="964"/>
    <w:qFormat/>
    <w:rPr>
      <w:rFonts w:ascii="Courier New" w:hAnsi="Courier New" w:cs="Courier New"/>
    </w:rPr>
  </w:style>
  <w:style w:type="character" w:styleId="1466">
    <w:name w:val="WW8Num20z2"/>
    <w:next w:val="1466"/>
    <w:link w:val="964"/>
    <w:qFormat/>
    <w:rPr>
      <w:rFonts w:ascii="StarSymbol" w:hAnsi="StarSymbol" w:cs="StarSymbol"/>
      <w:sz w:val="18"/>
      <w:szCs w:val="18"/>
    </w:rPr>
  </w:style>
  <w:style w:type="character" w:styleId="1467">
    <w:name w:val="发布"/>
    <w:next w:val="1467"/>
    <w:link w:val="964"/>
    <w:qFormat/>
    <w:rPr>
      <w:rFonts w:ascii="黑体" w:eastAsia="黑体"/>
      <w:spacing w:val="22"/>
      <w:position w:val="3"/>
      <w:sz w:val="28"/>
    </w:rPr>
  </w:style>
  <w:style w:type="character" w:styleId="1468">
    <w:name w:val="WW8Num29z0"/>
    <w:next w:val="1468"/>
    <w:link w:val="964"/>
    <w:qFormat/>
    <w:rPr>
      <w:rFonts w:ascii="Wingdings" w:hAnsi="Wingdings" w:cs="StarSymbol"/>
      <w:sz w:val="18"/>
      <w:szCs w:val="18"/>
    </w:rPr>
  </w:style>
  <w:style w:type="character" w:styleId="1469">
    <w:name w:val="EmailStyle87"/>
    <w:next w:val="1469"/>
    <w:link w:val="964"/>
    <w:qFormat/>
    <w:rPr>
      <w:rFonts w:ascii="Arial" w:hAnsi="Arial" w:eastAsia="宋体" w:cs="Arial"/>
      <w:color w:val="000000"/>
      <w:sz w:val="20"/>
    </w:rPr>
  </w:style>
  <w:style w:type="character" w:styleId="1470">
    <w:name w:val="WW8Num24z2"/>
    <w:next w:val="1470"/>
    <w:link w:val="964"/>
    <w:qFormat/>
    <w:rPr>
      <w:rFonts w:ascii="StarSymbol" w:hAnsi="StarSymbol" w:cs="StarSymbol"/>
      <w:sz w:val="18"/>
      <w:szCs w:val="18"/>
    </w:rPr>
  </w:style>
  <w:style w:type="character" w:styleId="1471">
    <w:name w:val="EmailStyle88"/>
    <w:next w:val="1471"/>
    <w:link w:val="964"/>
    <w:qFormat/>
    <w:rPr>
      <w:rFonts w:ascii="Arial" w:hAnsi="Arial" w:eastAsia="宋体" w:cs="Arial"/>
      <w:color w:val="000000"/>
      <w:sz w:val="20"/>
    </w:rPr>
  </w:style>
  <w:style w:type="character" w:styleId="1472">
    <w:name w:val="称呼 字符1"/>
    <w:next w:val="1472"/>
    <w:link w:val="964"/>
    <w:qFormat/>
    <w:rPr>
      <w:rFonts w:ascii="Times New Roman" w:hAnsi="Times New Roman" w:eastAsia="宋体" w:cs="Times New Roman"/>
      <w:szCs w:val="24"/>
    </w:rPr>
  </w:style>
  <w:style w:type="character" w:styleId="1473">
    <w:name w:val="FA正文 Char Char"/>
    <w:next w:val="1473"/>
    <w:link w:val="964"/>
    <w:qFormat/>
    <w:rPr>
      <w:rFonts w:hAnsi="宋体" w:cs="宋体"/>
      <w:sz w:val="24"/>
      <w:szCs w:val="21"/>
    </w:rPr>
  </w:style>
  <w:style w:type="character" w:styleId="1474">
    <w:name w:val="副标题 字符1"/>
    <w:next w:val="1474"/>
    <w:link w:val="964"/>
    <w:qFormat/>
    <w:rPr>
      <w:b/>
      <w:bCs/>
      <w:sz w:val="32"/>
      <w:szCs w:val="32"/>
    </w:rPr>
  </w:style>
  <w:style w:type="character" w:styleId="1475">
    <w:name w:val="注释标题 字符"/>
    <w:next w:val="1475"/>
    <w:link w:val="964"/>
    <w:qFormat/>
    <w:rPr>
      <w:rFonts w:ascii="Times New Roman" w:hAnsi="Times New Roman" w:eastAsia="宋体" w:cs="Times New Roman"/>
      <w:szCs w:val="24"/>
    </w:rPr>
  </w:style>
  <w:style w:type="character" w:styleId="1476">
    <w:name w:val="正文文本首行缩进 2 字符1"/>
    <w:basedOn w:val="1346"/>
    <w:next w:val="1476"/>
    <w:link w:val="964"/>
    <w:qFormat/>
    <w:rPr>
      <w:rFonts w:ascii="Times New Roman" w:hAnsi="Times New Roman" w:eastAsia="宋体" w:cs="Times New Roman"/>
      <w:szCs w:val="24"/>
      <w:lang w:val="zh-CN" w:eastAsia="zh-CN"/>
    </w:rPr>
  </w:style>
  <w:style w:type="character" w:styleId="1477">
    <w:name w:val="注释标题 Char3"/>
    <w:next w:val="1477"/>
    <w:link w:val="964"/>
    <w:qFormat/>
    <w:rPr>
      <w:szCs w:val="24"/>
    </w:rPr>
  </w:style>
  <w:style w:type="character" w:styleId="1478">
    <w:name w:val="Char Char312"/>
    <w:next w:val="1478"/>
    <w:link w:val="964"/>
    <w:qFormat/>
    <w:rPr>
      <w:rFonts w:eastAsia="宋体"/>
      <w:sz w:val="21"/>
      <w:szCs w:val="24"/>
      <w:lang w:val="en-US" w:eastAsia="zh-CN" w:bidi="ar-SA"/>
    </w:rPr>
  </w:style>
  <w:style w:type="character" w:styleId="1479">
    <w:name w:val="EmailStyle127"/>
    <w:next w:val="1479"/>
    <w:link w:val="964"/>
    <w:qFormat/>
    <w:rPr>
      <w:rFonts w:ascii="Arial" w:hAnsi="Arial" w:eastAsia="宋体" w:cs="Arial"/>
      <w:color w:val="000000"/>
      <w:sz w:val="20"/>
    </w:rPr>
  </w:style>
  <w:style w:type="character" w:styleId="1480">
    <w:name w:val="!BECC正文 Char"/>
    <w:next w:val="1480"/>
    <w:link w:val="1481"/>
    <w:qFormat/>
    <w:rPr>
      <w:sz w:val="24"/>
      <w:szCs w:val="24"/>
    </w:rPr>
  </w:style>
  <w:style w:type="paragraph" w:styleId="1481">
    <w:name w:val="!BECC正文"/>
    <w:basedOn w:val="964"/>
    <w:next w:val="1481"/>
    <w:link w:val="1480"/>
    <w:qFormat/>
    <w:pPr>
      <w:contextualSpacing/>
      <w:ind w:firstLine="200"/>
      <w:spacing w:line="360" w:lineRule="auto"/>
      <w:tabs>
        <w:tab w:val="left" w:pos="0" w:leader="none"/>
      </w:tabs>
    </w:pPr>
    <w:rPr>
      <w:rFonts w:ascii="等线" w:hAnsi="等线" w:eastAsia="等线" w:cs="Times New Roman"/>
      <w:sz w:val="24"/>
    </w:rPr>
  </w:style>
  <w:style w:type="character" w:styleId="1482">
    <w:name w:val="EmailStyle128"/>
    <w:next w:val="1482"/>
    <w:link w:val="964"/>
    <w:qFormat/>
    <w:rPr>
      <w:rFonts w:ascii="Arial" w:hAnsi="Arial" w:eastAsia="宋体" w:cs="Arial"/>
      <w:color w:val="000000"/>
      <w:sz w:val="20"/>
    </w:rPr>
  </w:style>
  <w:style w:type="character" w:styleId="1483">
    <w:name w:val="ordinary-span-edit2"/>
    <w:next w:val="1483"/>
    <w:link w:val="964"/>
    <w:qFormat/>
  </w:style>
  <w:style w:type="character" w:styleId="1484">
    <w:name w:val="标题 2 Char1"/>
    <w:next w:val="1484"/>
    <w:link w:val="964"/>
    <w:qFormat/>
    <w:rPr>
      <w:b/>
      <w:bCs/>
      <w:sz w:val="30"/>
      <w:szCs w:val="32"/>
    </w:rPr>
  </w:style>
  <w:style w:type="character" w:styleId="1485">
    <w:name w:val="!RepPar_alt+p Char"/>
    <w:next w:val="1485"/>
    <w:link w:val="1486"/>
    <w:qFormat/>
    <w:rPr>
      <w:sz w:val="24"/>
      <w:szCs w:val="24"/>
      <w:lang w:val="zh-CN"/>
    </w:rPr>
  </w:style>
  <w:style w:type="paragraph" w:styleId="1486">
    <w:name w:val="!RepPar_alt+p"/>
    <w:basedOn w:val="964"/>
    <w:next w:val="1486"/>
    <w:link w:val="1485"/>
    <w:qFormat/>
    <w:pPr>
      <w:ind w:firstLine="200"/>
      <w:spacing w:line="360" w:lineRule="auto"/>
    </w:pPr>
    <w:rPr>
      <w:rFonts w:ascii="等线" w:hAnsi="等线" w:eastAsia="等线" w:cs="Times New Roman"/>
      <w:sz w:val="24"/>
      <w:lang w:val="zh-CN"/>
    </w:rPr>
  </w:style>
  <w:style w:type="character" w:styleId="1487">
    <w:name w:val="bz-content1"/>
    <w:next w:val="1487"/>
    <w:link w:val="964"/>
    <w:qFormat/>
    <w:rPr>
      <w:sz w:val="20"/>
      <w:szCs w:val="20"/>
      <w:u w:val="none"/>
    </w:rPr>
  </w:style>
  <w:style w:type="character" w:styleId="1488">
    <w:name w:val="highlight1"/>
    <w:next w:val="1488"/>
    <w:link w:val="964"/>
    <w:qFormat/>
    <w:rPr>
      <w:shd w:val="clear" w:color="auto" w:fill="ffff00"/>
    </w:rPr>
  </w:style>
  <w:style w:type="character" w:styleId="1489">
    <w:name w:val="Char Char3"/>
    <w:next w:val="1489"/>
    <w:link w:val="964"/>
    <w:qFormat/>
    <w:rPr>
      <w:rFonts w:eastAsia="宋体"/>
      <w:sz w:val="21"/>
      <w:szCs w:val="24"/>
      <w:lang w:val="en-US" w:eastAsia="zh-CN" w:bidi="ar-SA"/>
    </w:rPr>
  </w:style>
  <w:style w:type="character" w:styleId="1490">
    <w:name w:val="highlight"/>
    <w:next w:val="1490"/>
    <w:link w:val="964"/>
    <w:qFormat/>
  </w:style>
  <w:style w:type="character" w:styleId="1491">
    <w:name w:val="style12"/>
    <w:next w:val="1491"/>
    <w:link w:val="964"/>
    <w:qFormat/>
  </w:style>
  <w:style w:type="character" w:styleId="1492">
    <w:name w:val="样式1 Char"/>
    <w:next w:val="1492"/>
    <w:link w:val="1493"/>
    <w:qFormat/>
    <w:rPr>
      <w:sz w:val="24"/>
      <w:szCs w:val="24"/>
    </w:rPr>
  </w:style>
  <w:style w:type="paragraph" w:styleId="1493">
    <w:name w:val="样式1"/>
    <w:basedOn w:val="964"/>
    <w:next w:val="1493"/>
    <w:link w:val="1492"/>
    <w:qFormat/>
    <w:pPr>
      <w:ind w:firstLine="480"/>
      <w:spacing w:line="300" w:lineRule="auto"/>
    </w:pPr>
    <w:rPr>
      <w:rFonts w:ascii="等线" w:hAnsi="等线" w:eastAsia="等线" w:cs="Times New Roman"/>
      <w:sz w:val="24"/>
    </w:rPr>
  </w:style>
  <w:style w:type="character" w:styleId="1494">
    <w:name w:val="font201"/>
    <w:next w:val="1494"/>
    <w:link w:val="964"/>
    <w:qFormat/>
    <w:rPr>
      <w:spacing w:val="300"/>
    </w:rPr>
  </w:style>
  <w:style w:type="character" w:styleId="1495">
    <w:name w:val="明显强调1"/>
    <w:next w:val="1495"/>
    <w:link w:val="964"/>
    <w:qFormat/>
    <w:rPr>
      <w:i/>
      <w:iCs/>
      <w:color w:val="5b9bd5"/>
    </w:rPr>
  </w:style>
  <w:style w:type="character" w:styleId="1496">
    <w:name w:val="lawsitemtext1"/>
    <w:next w:val="1496"/>
    <w:link w:val="964"/>
    <w:qFormat/>
    <w:rPr>
      <w:color w:val="696969"/>
      <w:spacing w:val="280"/>
      <w:sz w:val="21"/>
      <w:szCs w:val="21"/>
    </w:rPr>
  </w:style>
  <w:style w:type="character" w:styleId="1497">
    <w:name w:val="文字 Char Char"/>
    <w:next w:val="1497"/>
    <w:link w:val="1498"/>
    <w:qFormat/>
    <w:rPr>
      <w:rFonts w:ascii="楷体_GB2312" w:eastAsia="楷体_GB2312"/>
      <w:sz w:val="28"/>
    </w:rPr>
  </w:style>
  <w:style w:type="paragraph" w:styleId="1498">
    <w:name w:val="文字"/>
    <w:basedOn w:val="964"/>
    <w:next w:val="1498"/>
    <w:link w:val="1497"/>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99">
    <w:name w:val="l151"/>
    <w:next w:val="1499"/>
    <w:link w:val="964"/>
    <w:qFormat/>
  </w:style>
  <w:style w:type="character" w:styleId="1500">
    <w:name w:val="Char Char31"/>
    <w:next w:val="1500"/>
    <w:link w:val="964"/>
    <w:qFormat/>
    <w:rPr>
      <w:rFonts w:eastAsia="宋体"/>
      <w:sz w:val="21"/>
      <w:szCs w:val="24"/>
      <w:lang w:val="en-US" w:eastAsia="zh-CN" w:bidi="ar-SA"/>
    </w:rPr>
  </w:style>
  <w:style w:type="character" w:styleId="1501">
    <w:name w:val="EmailStyle891"/>
    <w:next w:val="1501"/>
    <w:link w:val="964"/>
    <w:qFormat/>
    <w:rPr>
      <w:rFonts w:ascii="Arial" w:hAnsi="Arial" w:eastAsia="宋体" w:cs="Arial"/>
      <w:color w:val="000000"/>
      <w:sz w:val="20"/>
    </w:rPr>
  </w:style>
  <w:style w:type="character" w:styleId="1502">
    <w:name w:val="一级条标题 Char"/>
    <w:next w:val="1502"/>
    <w:link w:val="964"/>
    <w:qFormat/>
    <w:rPr>
      <w:rFonts w:ascii="黑体" w:hAnsi="Times New Roman" w:eastAsia="黑体" w:cs="Times New Roman"/>
      <w:szCs w:val="20"/>
    </w:rPr>
  </w:style>
  <w:style w:type="character" w:styleId="1503">
    <w:name w:val="EmailStyle901"/>
    <w:next w:val="1503"/>
    <w:link w:val="964"/>
    <w:qFormat/>
    <w:rPr>
      <w:rFonts w:ascii="Arial" w:hAnsi="Arial" w:eastAsia="宋体" w:cs="Arial"/>
      <w:color w:val="000000"/>
      <w:sz w:val="20"/>
    </w:rPr>
  </w:style>
  <w:style w:type="character" w:styleId="1504">
    <w:name w:val="small1"/>
    <w:next w:val="1504"/>
    <w:link w:val="964"/>
    <w:qFormat/>
    <w:rPr>
      <w:rFonts w:ascii="Verdana" w:hAnsi="Verdana"/>
      <w:sz w:val="18"/>
      <w:szCs w:val="18"/>
    </w:rPr>
  </w:style>
  <w:style w:type="character" w:styleId="1505">
    <w:name w:val="二级条标题 Char"/>
    <w:next w:val="1505"/>
    <w:link w:val="964"/>
    <w:qFormat/>
    <w:rPr>
      <w:rFonts w:ascii="黑体" w:hAnsi="Times New Roman" w:eastAsia="黑体" w:cs="Times New Roman"/>
      <w:szCs w:val="20"/>
    </w:rPr>
  </w:style>
  <w:style w:type="character" w:styleId="1506">
    <w:name w:val="fnt1"/>
    <w:next w:val="1506"/>
    <w:link w:val="964"/>
    <w:qFormat/>
    <w:rPr>
      <w:rFonts w:ascii="Verdana" w:hAnsi="Verdana"/>
      <w:color w:val="666666"/>
      <w:sz w:val="18"/>
      <w:szCs w:val="18"/>
    </w:rPr>
  </w:style>
  <w:style w:type="character" w:styleId="1507">
    <w:name w:val="三级条标题 Char"/>
    <w:next w:val="1507"/>
    <w:link w:val="1508"/>
    <w:qFormat/>
    <w:rPr>
      <w:rFonts w:ascii="黑体" w:eastAsia="黑体"/>
    </w:rPr>
  </w:style>
  <w:style w:type="paragraph" w:styleId="1508">
    <w:name w:val="三级条标题"/>
    <w:basedOn w:val="1182"/>
    <w:next w:val="1159"/>
    <w:link w:val="1507"/>
    <w:qFormat/>
    <w:pPr>
      <w:ind w:left="780" w:hanging="360"/>
      <w:tabs>
        <w:tab w:val="left" w:pos="567" w:leader="none"/>
        <w:tab w:val="left" w:pos="780" w:leader="none"/>
        <w:tab w:val="left" w:pos="1440" w:leader="none"/>
      </w:tabs>
      <w:outlineLvl w:val="4"/>
    </w:pPr>
  </w:style>
  <w:style w:type="character" w:styleId="1509">
    <w:name w:val="paragraph1 Char"/>
    <w:next w:val="1509"/>
    <w:link w:val="1510"/>
    <w:qFormat/>
    <w:rPr>
      <w:rFonts w:ascii="仿宋_GB2312" w:eastAsia="仿宋_GB2312"/>
      <w:sz w:val="28"/>
      <w:szCs w:val="24"/>
    </w:rPr>
  </w:style>
  <w:style w:type="paragraph" w:styleId="1510">
    <w:name w:val="paragraph1"/>
    <w:basedOn w:val="964"/>
    <w:next w:val="1510"/>
    <w:link w:val="1509"/>
    <w:qFormat/>
    <w:pPr>
      <w:ind w:firstLine="200"/>
      <w:spacing w:line="360" w:lineRule="auto"/>
    </w:pPr>
    <w:rPr>
      <w:rFonts w:ascii="仿宋_GB2312" w:hAnsi="等线" w:eastAsia="仿宋_GB2312" w:cs="Times New Roman"/>
      <w:sz w:val="28"/>
    </w:rPr>
  </w:style>
  <w:style w:type="character" w:styleId="1511">
    <w:name w:val="注： Char"/>
    <w:next w:val="1511"/>
    <w:link w:val="1512"/>
    <w:qFormat/>
    <w:rPr>
      <w:rFonts w:ascii="宋体"/>
      <w:sz w:val="18"/>
    </w:rPr>
  </w:style>
  <w:style w:type="paragraph" w:styleId="1512">
    <w:name w:val="注："/>
    <w:next w:val="1159"/>
    <w:link w:val="1511"/>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513">
    <w:name w:val="EmailStyle1271"/>
    <w:next w:val="1513"/>
    <w:link w:val="964"/>
    <w:qFormat/>
    <w:rPr>
      <w:rFonts w:ascii="Arial" w:hAnsi="Arial" w:eastAsia="宋体" w:cs="Arial"/>
      <w:color w:val="000000"/>
      <w:sz w:val="20"/>
    </w:rPr>
  </w:style>
  <w:style w:type="character" w:styleId="1514">
    <w:name w:val="WW-Absatz-Standardschriftart1111"/>
    <w:next w:val="1514"/>
    <w:link w:val="964"/>
    <w:qFormat/>
  </w:style>
  <w:style w:type="character" w:styleId="1515">
    <w:name w:val="EmailStyle1281"/>
    <w:next w:val="1515"/>
    <w:link w:val="964"/>
    <w:qFormat/>
    <w:rPr>
      <w:rFonts w:ascii="Arial" w:hAnsi="Arial" w:eastAsia="宋体" w:cs="Arial"/>
      <w:color w:val="000000"/>
      <w:sz w:val="20"/>
    </w:rPr>
  </w:style>
  <w:style w:type="character" w:styleId="1516">
    <w:name w:val="WW8Num1z7"/>
    <w:next w:val="1516"/>
    <w:link w:val="964"/>
    <w:qFormat/>
    <w:rPr>
      <w:rFonts w:ascii="Wingdings" w:hAnsi="Wingdings"/>
    </w:rPr>
  </w:style>
  <w:style w:type="character" w:styleId="1517">
    <w:name w:val="EmailStyle170"/>
    <w:next w:val="1517"/>
    <w:link w:val="964"/>
    <w:qFormat/>
    <w:rPr>
      <w:rFonts w:ascii="Arial" w:hAnsi="Arial" w:eastAsia="宋体" w:cs="Arial"/>
      <w:color w:val="000000"/>
      <w:sz w:val="20"/>
    </w:rPr>
  </w:style>
  <w:style w:type="character" w:styleId="1518">
    <w:name w:val="WW8Num19z2"/>
    <w:next w:val="1518"/>
    <w:link w:val="964"/>
    <w:qFormat/>
    <w:rPr>
      <w:rFonts w:ascii="StarSymbol" w:hAnsi="StarSymbol" w:cs="StarSymbol"/>
      <w:sz w:val="18"/>
      <w:szCs w:val="18"/>
    </w:rPr>
  </w:style>
  <w:style w:type="character" w:styleId="1519">
    <w:name w:val="EmailStyle171"/>
    <w:next w:val="1519"/>
    <w:link w:val="964"/>
    <w:qFormat/>
    <w:rPr>
      <w:rFonts w:ascii="Arial" w:hAnsi="Arial" w:eastAsia="宋体" w:cs="Arial"/>
      <w:color w:val="000000"/>
      <w:sz w:val="20"/>
    </w:rPr>
  </w:style>
  <w:style w:type="character" w:styleId="1520">
    <w:name w:val="WW8Num7z0"/>
    <w:next w:val="1520"/>
    <w:link w:val="964"/>
    <w:qFormat/>
    <w:rPr>
      <w:rFonts w:ascii="Wingdings" w:hAnsi="Wingdings"/>
    </w:rPr>
  </w:style>
  <w:style w:type="character" w:styleId="1521">
    <w:name w:val="Char Char311"/>
    <w:next w:val="1521"/>
    <w:link w:val="964"/>
    <w:qFormat/>
    <w:rPr>
      <w:rFonts w:eastAsia="宋体"/>
      <w:sz w:val="21"/>
      <w:szCs w:val="24"/>
      <w:lang w:val="en-US" w:eastAsia="zh-CN" w:bidi="ar-SA"/>
    </w:rPr>
  </w:style>
  <w:style w:type="character" w:styleId="1522">
    <w:name w:val="WW8Num25z1"/>
    <w:next w:val="1522"/>
    <w:link w:val="964"/>
    <w:qFormat/>
    <w:rPr>
      <w:rFonts w:ascii="Wingdings 2" w:hAnsi="Wingdings 2" w:cs="StarSymbol"/>
      <w:sz w:val="18"/>
      <w:szCs w:val="18"/>
    </w:rPr>
  </w:style>
  <w:style w:type="character" w:styleId="1523">
    <w:name w:val="EmailStyle200"/>
    <w:next w:val="1523"/>
    <w:link w:val="964"/>
    <w:qFormat/>
    <w:rPr>
      <w:rFonts w:ascii="Arial" w:hAnsi="Arial" w:eastAsia="宋体" w:cs="Arial"/>
      <w:color w:val="000000"/>
      <w:sz w:val="20"/>
    </w:rPr>
  </w:style>
  <w:style w:type="character" w:styleId="1524">
    <w:name w:val="WW8Num11z0"/>
    <w:next w:val="1524"/>
    <w:link w:val="964"/>
    <w:qFormat/>
    <w:rPr>
      <w:rFonts w:ascii="Wingdings" w:hAnsi="Wingdings" w:cs="StarSymbol"/>
      <w:sz w:val="18"/>
      <w:szCs w:val="18"/>
    </w:rPr>
  </w:style>
  <w:style w:type="character" w:styleId="1525">
    <w:name w:val="EmailStyle201"/>
    <w:next w:val="1525"/>
    <w:link w:val="964"/>
    <w:qFormat/>
    <w:rPr>
      <w:rFonts w:ascii="Arial" w:hAnsi="Arial" w:eastAsia="宋体" w:cs="Arial"/>
      <w:color w:val="000000"/>
      <w:sz w:val="20"/>
    </w:rPr>
  </w:style>
  <w:style w:type="character" w:styleId="1526">
    <w:name w:val="个人撰写风格"/>
    <w:next w:val="1526"/>
    <w:link w:val="964"/>
    <w:qFormat/>
    <w:rPr>
      <w:rFonts w:ascii="Arial" w:hAnsi="Arial" w:eastAsia="宋体" w:cs="Arial"/>
      <w:color w:val="000000"/>
      <w:sz w:val="20"/>
    </w:rPr>
  </w:style>
  <w:style w:type="character" w:styleId="1527">
    <w:name w:val="zn2 Char"/>
    <w:next w:val="1527"/>
    <w:link w:val="1528"/>
    <w:qFormat/>
    <w:rPr>
      <w:rFonts w:ascii="华文楷体" w:hAnsi="Cambria" w:eastAsia="仿宋_GB2312"/>
      <w:b/>
      <w:bCs/>
      <w:sz w:val="32"/>
      <w:szCs w:val="32"/>
    </w:rPr>
  </w:style>
  <w:style w:type="paragraph" w:styleId="1528">
    <w:name w:val="zn2"/>
    <w:basedOn w:val="966"/>
    <w:next w:val="1528"/>
    <w:link w:val="1527"/>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529">
    <w:name w:val="引用 字符1"/>
    <w:next w:val="1529"/>
    <w:link w:val="964"/>
    <w:uiPriority w:val="99"/>
    <w:qFormat/>
    <w:rPr>
      <w:rFonts w:ascii="Times New Roman" w:hAnsi="Times New Roman" w:eastAsia="宋体" w:cs="Times New Roman"/>
      <w:i/>
      <w:iCs/>
      <w:color w:val="404040"/>
      <w:szCs w:val="24"/>
    </w:rPr>
  </w:style>
  <w:style w:type="character" w:styleId="1530">
    <w:name w:val="zn3 Char"/>
    <w:next w:val="1530"/>
    <w:link w:val="1531"/>
    <w:qFormat/>
    <w:rPr>
      <w:rFonts w:ascii="仿宋_GB2312" w:hAnsi="仿宋_GB2312" w:eastAsia="仿宋_GB2312"/>
      <w:b/>
      <w:bCs/>
      <w:sz w:val="32"/>
      <w:szCs w:val="32"/>
    </w:rPr>
  </w:style>
  <w:style w:type="paragraph" w:styleId="1531">
    <w:name w:val="zn3"/>
    <w:basedOn w:val="967"/>
    <w:next w:val="964"/>
    <w:link w:val="153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532">
    <w:name w:val="明显引用 字符"/>
    <w:next w:val="1532"/>
    <w:link w:val="1533"/>
    <w:qFormat/>
    <w:rPr>
      <w:b/>
      <w:bCs/>
      <w:i/>
      <w:iCs/>
      <w:color w:val="4f81bd"/>
      <w:sz w:val="22"/>
      <w:lang w:eastAsia="en-US" w:bidi="en-US"/>
    </w:rPr>
  </w:style>
  <w:style w:type="paragraph" w:styleId="1533">
    <w:name w:val="明显引用1"/>
    <w:basedOn w:val="964"/>
    <w:next w:val="964"/>
    <w:link w:val="1532"/>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534">
    <w:name w:val="标题 5 Char1"/>
    <w:next w:val="1534"/>
    <w:link w:val="964"/>
    <w:qFormat/>
    <w:rPr>
      <w:b/>
      <w:bCs/>
      <w:sz w:val="28"/>
      <w:szCs w:val="28"/>
    </w:rPr>
  </w:style>
  <w:style w:type="character" w:styleId="1535">
    <w:name w:val="明显引用 字符1"/>
    <w:next w:val="1535"/>
    <w:link w:val="964"/>
    <w:uiPriority w:val="99"/>
    <w:qFormat/>
    <w:rPr>
      <w:rFonts w:ascii="Times New Roman" w:hAnsi="Times New Roman" w:eastAsia="宋体" w:cs="Times New Roman"/>
      <w:i/>
      <w:iCs/>
      <w:color w:val="4f81bd"/>
      <w:szCs w:val="24"/>
    </w:rPr>
  </w:style>
  <w:style w:type="character" w:styleId="1536">
    <w:name w:val="标题 6 Char1"/>
    <w:next w:val="1536"/>
    <w:link w:val="964"/>
    <w:qFormat/>
    <w:rPr>
      <w:rFonts w:ascii="Calibri Light" w:hAnsi="Calibri Light" w:eastAsia="宋体" w:cs="Times New Roman"/>
      <w:b/>
      <w:bCs/>
      <w:sz w:val="24"/>
      <w:szCs w:val="24"/>
    </w:rPr>
  </w:style>
  <w:style w:type="character" w:styleId="1537">
    <w:name w:val="明显引用 Char1"/>
    <w:next w:val="1537"/>
    <w:link w:val="964"/>
    <w:uiPriority w:val="30"/>
    <w:qFormat/>
    <w:rPr>
      <w:i/>
      <w:iCs/>
      <w:color w:val="5b9bd5"/>
      <w:sz w:val="24"/>
    </w:rPr>
  </w:style>
  <w:style w:type="character" w:styleId="1538">
    <w:name w:val="标题 7 Char1"/>
    <w:next w:val="1538"/>
    <w:link w:val="964"/>
    <w:qFormat/>
    <w:rPr>
      <w:b/>
      <w:bCs/>
      <w:sz w:val="24"/>
      <w:szCs w:val="24"/>
    </w:rPr>
  </w:style>
  <w:style w:type="character" w:styleId="1539">
    <w:name w:val="引用 字符"/>
    <w:next w:val="1539"/>
    <w:link w:val="1540"/>
    <w:qFormat/>
    <w:rPr>
      <w:i/>
      <w:iCs/>
      <w:color w:val="000000"/>
      <w:sz w:val="22"/>
      <w:lang w:eastAsia="en-US" w:bidi="en-US"/>
    </w:rPr>
  </w:style>
  <w:style w:type="paragraph" w:styleId="1540">
    <w:name w:val="引用1"/>
    <w:basedOn w:val="964"/>
    <w:next w:val="964"/>
    <w:link w:val="1539"/>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541">
    <w:name w:val="标题 8 Char1"/>
    <w:next w:val="1541"/>
    <w:link w:val="964"/>
    <w:qFormat/>
    <w:rPr>
      <w:rFonts w:ascii="Calibri Light" w:hAnsi="Calibri Light" w:eastAsia="宋体" w:cs="Times New Roman"/>
      <w:sz w:val="24"/>
      <w:szCs w:val="24"/>
    </w:rPr>
  </w:style>
  <w:style w:type="character" w:styleId="1542">
    <w:name w:val="不明显参考1"/>
    <w:next w:val="1542"/>
    <w:link w:val="964"/>
    <w:qFormat/>
    <w:rPr>
      <w:smallCaps/>
      <w:color w:val="c0504d"/>
      <w:u w:val="single"/>
    </w:rPr>
  </w:style>
  <w:style w:type="character" w:styleId="1543">
    <w:name w:val="标题 9 Char1"/>
    <w:next w:val="1543"/>
    <w:link w:val="964"/>
    <w:qFormat/>
    <w:rPr>
      <w:rFonts w:ascii="Calibri Light" w:hAnsi="Calibri Light" w:eastAsia="宋体" w:cs="Times New Roman"/>
      <w:sz w:val="21"/>
      <w:szCs w:val="21"/>
    </w:rPr>
  </w:style>
  <w:style w:type="character" w:styleId="1544">
    <w:name w:val="明显参考1"/>
    <w:next w:val="1544"/>
    <w:link w:val="964"/>
    <w:qFormat/>
    <w:rPr>
      <w:b/>
      <w:bCs/>
      <w:smallCaps/>
      <w:color w:val="c0504d"/>
      <w:spacing w:val="5"/>
      <w:u w:val="single"/>
    </w:rPr>
  </w:style>
  <w:style w:type="character" w:styleId="1545">
    <w:name w:val="脚注文本 Char1"/>
    <w:next w:val="1545"/>
    <w:link w:val="964"/>
    <w:semiHidden/>
    <w:qFormat/>
    <w:rPr>
      <w:sz w:val="18"/>
      <w:szCs w:val="18"/>
    </w:rPr>
  </w:style>
  <w:style w:type="character" w:styleId="1546">
    <w:name w:val="tpc_content1"/>
    <w:next w:val="1546"/>
    <w:link w:val="964"/>
    <w:qFormat/>
    <w:rPr>
      <w:sz w:val="19"/>
      <w:szCs w:val="19"/>
    </w:rPr>
  </w:style>
  <w:style w:type="character" w:styleId="1547">
    <w:name w:val="日期 Char1"/>
    <w:next w:val="1547"/>
    <w:link w:val="964"/>
    <w:qFormat/>
    <w:rPr>
      <w:sz w:val="21"/>
      <w:szCs w:val="24"/>
    </w:rPr>
  </w:style>
  <w:style w:type="character" w:styleId="1548">
    <w:name w:val="书籍标题1"/>
    <w:next w:val="1548"/>
    <w:link w:val="964"/>
    <w:qFormat/>
    <w:rPr>
      <w:b/>
      <w:bCs/>
      <w:smallCaps/>
      <w:spacing w:val="5"/>
    </w:rPr>
  </w:style>
  <w:style w:type="character" w:styleId="1549">
    <w:name w:val="正文文本 2 Char1"/>
    <w:next w:val="1549"/>
    <w:link w:val="964"/>
    <w:uiPriority w:val="99"/>
    <w:qFormat/>
    <w:rPr>
      <w:sz w:val="21"/>
      <w:szCs w:val="24"/>
    </w:rPr>
  </w:style>
  <w:style w:type="character" w:styleId="1550">
    <w:name w:val="short_text1"/>
    <w:next w:val="1550"/>
    <w:link w:val="964"/>
    <w:qFormat/>
    <w:rPr>
      <w:sz w:val="26"/>
      <w:szCs w:val="26"/>
    </w:rPr>
  </w:style>
  <w:style w:type="character" w:styleId="1551">
    <w:name w:val="正文文本 3 Char1"/>
    <w:next w:val="1551"/>
    <w:link w:val="964"/>
    <w:qFormat/>
    <w:rPr>
      <w:sz w:val="16"/>
      <w:szCs w:val="16"/>
    </w:rPr>
  </w:style>
  <w:style w:type="character" w:styleId="1552">
    <w:name w:val="ABC标题下的小点 Char"/>
    <w:next w:val="1552"/>
    <w:link w:val="1553"/>
    <w:qFormat/>
    <w:rPr>
      <w:rFonts w:ascii="宋体" w:hAnsi="宋体"/>
    </w:rPr>
  </w:style>
  <w:style w:type="paragraph" w:styleId="1553">
    <w:name w:val="ABC标题下的小点"/>
    <w:basedOn w:val="964"/>
    <w:next w:val="1553"/>
    <w:link w:val="1552"/>
    <w:qFormat/>
    <w:pPr>
      <w:ind w:left="1190" w:hanging="567"/>
      <w:spacing w:line="360" w:lineRule="auto"/>
      <w:tabs>
        <w:tab w:val="left" w:pos="1260" w:leader="none"/>
      </w:tabs>
    </w:pPr>
    <w:rPr>
      <w:rFonts w:ascii="宋体" w:hAnsi="宋体" w:eastAsia="等线" w:cs="Times New Roman"/>
      <w:szCs w:val="22"/>
    </w:rPr>
  </w:style>
  <w:style w:type="character" w:styleId="1554">
    <w:name w:val="标题 Char1"/>
    <w:next w:val="1554"/>
    <w:link w:val="964"/>
    <w:qFormat/>
    <w:rPr>
      <w:rFonts w:ascii="Calibri Light" w:hAnsi="Calibri Light" w:cs="Times New Roman"/>
      <w:b/>
      <w:bCs/>
      <w:sz w:val="32"/>
      <w:szCs w:val="32"/>
    </w:rPr>
  </w:style>
  <w:style w:type="character" w:styleId="1555">
    <w:name w:val="style21"/>
    <w:next w:val="1555"/>
    <w:link w:val="964"/>
    <w:qFormat/>
    <w:rPr>
      <w:color w:val="000080"/>
    </w:rPr>
  </w:style>
  <w:style w:type="character" w:styleId="1556">
    <w:name w:val="注释标题 Char1"/>
    <w:next w:val="1556"/>
    <w:link w:val="964"/>
    <w:qFormat/>
    <w:rPr>
      <w:sz w:val="21"/>
      <w:szCs w:val="24"/>
    </w:rPr>
  </w:style>
  <w:style w:type="character" w:styleId="1557">
    <w:name w:val="ns1"/>
    <w:next w:val="1557"/>
    <w:link w:val="964"/>
    <w:qFormat/>
    <w:rPr>
      <w:color w:val="ff0000"/>
    </w:rPr>
  </w:style>
  <w:style w:type="character" w:styleId="1558">
    <w:name w:val="zn1 Char"/>
    <w:next w:val="1558"/>
    <w:link w:val="1559"/>
    <w:qFormat/>
    <w:rPr>
      <w:rFonts w:ascii="黑体" w:hAnsi="仿宋_GB2312" w:eastAsia="黑体"/>
      <w:bCs/>
      <w:sz w:val="36"/>
      <w:szCs w:val="32"/>
      <w:lang w:val="zh-CN"/>
    </w:rPr>
  </w:style>
  <w:style w:type="paragraph" w:styleId="1559">
    <w:name w:val="zn1"/>
    <w:basedOn w:val="965"/>
    <w:next w:val="1559"/>
    <w:link w:val="1558"/>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60">
    <w:name w:val="hilite2"/>
    <w:next w:val="1560"/>
    <w:link w:val="964"/>
    <w:qFormat/>
  </w:style>
  <w:style w:type="character" w:styleId="1561">
    <w:name w:val="WC三级 Char"/>
    <w:next w:val="1561"/>
    <w:link w:val="1562"/>
    <w:qFormat/>
    <w:rPr>
      <w:b/>
      <w:sz w:val="32"/>
      <w:lang w:val="zh-CN"/>
    </w:rPr>
  </w:style>
  <w:style w:type="paragraph" w:styleId="1562">
    <w:name w:val="WC三级"/>
    <w:basedOn w:val="967"/>
    <w:next w:val="1562"/>
    <w:link w:val="1561"/>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63">
    <w:name w:val="个人答复风格"/>
    <w:next w:val="1563"/>
    <w:link w:val="964"/>
    <w:qFormat/>
    <w:rPr>
      <w:rFonts w:ascii="Arial" w:hAnsi="Arial" w:eastAsia="宋体" w:cs="Arial"/>
      <w:color w:val="000000"/>
      <w:sz w:val="20"/>
    </w:rPr>
  </w:style>
  <w:style w:type="character" w:styleId="1564">
    <w:name w:val="WC二级 Char"/>
    <w:next w:val="1564"/>
    <w:link w:val="1565"/>
    <w:qFormat/>
    <w:rPr>
      <w:rFonts w:ascii="Arial" w:hAnsi="Arial" w:eastAsia="黑体"/>
      <w:b/>
      <w:sz w:val="32"/>
      <w:lang w:val="zh-CN"/>
    </w:rPr>
  </w:style>
  <w:style w:type="paragraph" w:styleId="1565">
    <w:name w:val="WC二级"/>
    <w:basedOn w:val="966"/>
    <w:next w:val="1565"/>
    <w:link w:val="1564"/>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66">
    <w:name w:val="b1"/>
    <w:next w:val="1566"/>
    <w:link w:val="964"/>
    <w:qFormat/>
    <w:rPr>
      <w:rFonts w:ascii="Courier New" w:hAnsi="Courier New" w:cs="Courier New"/>
      <w:b/>
      <w:bCs/>
      <w:color w:val="ff0000"/>
      <w:u w:val="none"/>
    </w:rPr>
  </w:style>
  <w:style w:type="character" w:styleId="1567">
    <w:name w:val="样式sjw Char"/>
    <w:next w:val="1567"/>
    <w:link w:val="1568"/>
    <w:qFormat/>
    <w:rPr>
      <w:rFonts w:ascii="宋体" w:hAnsi="宋体"/>
      <w:caps/>
      <w:color w:val="000000"/>
      <w:sz w:val="18"/>
      <w:szCs w:val="18"/>
      <w:shd w:val="pct10" w:color="auto" w:fill="auto"/>
      <w:lang w:val="zh-CN"/>
    </w:rPr>
  </w:style>
  <w:style w:type="paragraph" w:styleId="1568">
    <w:name w:val="样式sjw"/>
    <w:basedOn w:val="964"/>
    <w:next w:val="1568"/>
    <w:link w:val="1567"/>
    <w:qFormat/>
    <w:pPr>
      <w:jc w:val="left"/>
      <w:shd w:val="pct10" w:color="auto" w:fill="auto"/>
      <w:widowControl/>
    </w:pPr>
    <w:rPr>
      <w:rFonts w:ascii="宋体" w:hAnsi="宋体" w:eastAsia="等线" w:cs="Times New Roman"/>
      <w:caps/>
      <w:color w:val="000000"/>
      <w:sz w:val="18"/>
      <w:szCs w:val="18"/>
      <w:lang w:val="zh-CN"/>
    </w:rPr>
  </w:style>
  <w:style w:type="character" w:styleId="1569">
    <w:name w:val="myp1111"/>
    <w:next w:val="1569"/>
    <w:link w:val="964"/>
    <w:qFormat/>
    <w:rPr>
      <w:rFonts w:ascii="ˎ̥" w:hAnsi="ˎ̥"/>
      <w:color w:val="000000"/>
      <w:sz w:val="20"/>
      <w:szCs w:val="20"/>
      <w:u w:val="none"/>
    </w:rPr>
  </w:style>
  <w:style w:type="character" w:styleId="1570">
    <w:name w:val="faqa1"/>
    <w:next w:val="1570"/>
    <w:link w:val="964"/>
    <w:qFormat/>
    <w:rPr>
      <w:rFonts w:hint="eastAsia" w:ascii="微软雅黑" w:hAnsi="微软雅黑" w:eastAsia="微软雅黑"/>
      <w:b/>
      <w:bCs/>
      <w:sz w:val="27"/>
      <w:szCs w:val="27"/>
    </w:rPr>
  </w:style>
  <w:style w:type="character" w:styleId="1571">
    <w:name w:val="表头文字(同正文大小) Char"/>
    <w:next w:val="1571"/>
    <w:link w:val="1572"/>
    <w:qFormat/>
    <w:rPr>
      <w:rFonts w:eastAsia="黑体"/>
      <w:lang w:eastAsia="en-US"/>
    </w:rPr>
  </w:style>
  <w:style w:type="paragraph" w:styleId="1572">
    <w:name w:val="表头文字(同正文大小)"/>
    <w:basedOn w:val="964"/>
    <w:next w:val="1572"/>
    <w:link w:val="1571"/>
    <w:qFormat/>
    <w:pPr>
      <w:jc w:val="center"/>
      <w:spacing w:line="264" w:lineRule="auto"/>
    </w:pPr>
    <w:rPr>
      <w:rFonts w:ascii="等线" w:hAnsi="等线" w:eastAsia="黑体" w:cs="Times New Roman"/>
      <w:szCs w:val="22"/>
      <w:lang w:eastAsia="en-US"/>
    </w:rPr>
  </w:style>
  <w:style w:type="character" w:styleId="1573">
    <w:name w:val="faqq1"/>
    <w:next w:val="1573"/>
    <w:link w:val="964"/>
    <w:qFormat/>
    <w:rPr>
      <w:rFonts w:hint="eastAsia" w:ascii="微软雅黑" w:hAnsi="微软雅黑" w:eastAsia="微软雅黑"/>
      <w:sz w:val="24"/>
      <w:szCs w:val="24"/>
    </w:rPr>
  </w:style>
  <w:style w:type="character" w:styleId="1574">
    <w:name w:val="表格 Char"/>
    <w:next w:val="1574"/>
    <w:link w:val="964"/>
    <w:qFormat/>
    <w:rPr>
      <w:rFonts w:ascii="Times New Roman" w:hAnsi="Times New Roman" w:eastAsia="宋体" w:cs="Times New Roman"/>
      <w:sz w:val="24"/>
      <w:szCs w:val="24"/>
    </w:rPr>
  </w:style>
  <w:style w:type="character" w:styleId="1575">
    <w:name w:val="题注 Char1"/>
    <w:next w:val="1575"/>
    <w:link w:val="964"/>
    <w:qFormat/>
    <w:rPr>
      <w:rFonts w:ascii="Arial" w:hAnsi="Arial" w:eastAsia="黑体" w:cs="Arial"/>
      <w:sz w:val="20"/>
      <w:szCs w:val="20"/>
    </w:rPr>
  </w:style>
  <w:style w:type="character" w:styleId="1576">
    <w:name w:val="未处理的提及1"/>
    <w:next w:val="1576"/>
    <w:link w:val="964"/>
    <w:uiPriority w:val="99"/>
    <w:unhideWhenUsed/>
    <w:qFormat/>
    <w:rPr>
      <w:color w:val="605e5c"/>
      <w:shd w:val="clear" w:color="auto" w:fill="e1dfdd"/>
    </w:rPr>
  </w:style>
  <w:style w:type="character" w:styleId="1577">
    <w:name w:val="Char Char32"/>
    <w:next w:val="1577"/>
    <w:link w:val="964"/>
    <w:qFormat/>
    <w:rPr>
      <w:rFonts w:eastAsia="宋体"/>
      <w:sz w:val="21"/>
      <w:szCs w:val="24"/>
      <w:lang w:val="en-US" w:eastAsia="zh-CN" w:bidi="ar-SA"/>
    </w:rPr>
  </w:style>
  <w:style w:type="character" w:styleId="1578">
    <w:name w:val="WW8Num22z1"/>
    <w:next w:val="1578"/>
    <w:link w:val="964"/>
    <w:qFormat/>
    <w:rPr>
      <w:rFonts w:ascii="Wingdings 2" w:hAnsi="Wingdings 2" w:cs="StarSymbol"/>
      <w:sz w:val="18"/>
      <w:szCs w:val="18"/>
    </w:rPr>
  </w:style>
  <w:style w:type="character" w:styleId="1579">
    <w:name w:val="正文文本缩进 字符1"/>
    <w:next w:val="1579"/>
    <w:link w:val="964"/>
    <w:semiHidden/>
    <w:qFormat/>
    <w:rPr>
      <w:rFonts w:ascii="方正仿宋_GBK" w:hAnsi="Times New Roman" w:eastAsia="方正仿宋_GBK" w:cs="Times New Roman"/>
      <w:sz w:val="32"/>
      <w:szCs w:val="20"/>
    </w:rPr>
  </w:style>
  <w:style w:type="character" w:styleId="1580">
    <w:name w:val="WW8Num38z2"/>
    <w:next w:val="1580"/>
    <w:link w:val="964"/>
    <w:qFormat/>
    <w:rPr>
      <w:rFonts w:ascii="StarSymbol" w:hAnsi="StarSymbol" w:cs="StarSymbol"/>
      <w:sz w:val="18"/>
      <w:szCs w:val="18"/>
    </w:rPr>
  </w:style>
  <w:style w:type="character" w:styleId="1581">
    <w:name w:val="样式 加粗"/>
    <w:next w:val="1581"/>
    <w:link w:val="964"/>
    <w:qFormat/>
    <w:rPr>
      <w:rFonts w:hint="eastAsia" w:ascii="宋体" w:hAnsi="宋体" w:eastAsia="宋体"/>
      <w:b/>
      <w:bCs/>
      <w:lang w:val="en-US" w:eastAsia="zh-CN" w:bidi="ar-SA"/>
    </w:rPr>
  </w:style>
  <w:style w:type="character" w:styleId="1582">
    <w:name w:val="WW8Num18z2"/>
    <w:next w:val="1582"/>
    <w:link w:val="964"/>
    <w:qFormat/>
    <w:rPr>
      <w:rFonts w:ascii="StarSymbol" w:hAnsi="StarSymbol" w:cs="StarSymbol"/>
      <w:sz w:val="18"/>
      <w:szCs w:val="18"/>
    </w:rPr>
  </w:style>
  <w:style w:type="character" w:styleId="1583">
    <w:name w:val="myp112"/>
    <w:next w:val="1583"/>
    <w:link w:val="964"/>
    <w:qFormat/>
    <w:rPr>
      <w:color w:val="000000"/>
      <w:sz w:val="22"/>
      <w:szCs w:val="22"/>
      <w:u w:val="none"/>
    </w:rPr>
  </w:style>
  <w:style w:type="character" w:styleId="1584">
    <w:name w:val="fontstyle21"/>
    <w:next w:val="1584"/>
    <w:link w:val="964"/>
    <w:qFormat/>
    <w:rPr>
      <w:rFonts w:ascii="Arial" w:hAnsi="Arial" w:cs="Arial"/>
      <w:color w:val="000000"/>
      <w:sz w:val="24"/>
      <w:szCs w:val="24"/>
    </w:rPr>
  </w:style>
  <w:style w:type="character" w:styleId="1585">
    <w:name w:val="WW8Num2z1"/>
    <w:next w:val="1585"/>
    <w:link w:val="964"/>
    <w:qFormat/>
    <w:rPr>
      <w:rFonts w:ascii="Wingdings 2" w:hAnsi="Wingdings 2" w:cs="StarSymbol"/>
      <w:sz w:val="18"/>
      <w:szCs w:val="18"/>
    </w:rPr>
  </w:style>
  <w:style w:type="character" w:styleId="1586">
    <w:name w:val="日期 字符1"/>
    <w:next w:val="1586"/>
    <w:link w:val="964"/>
    <w:semiHidden/>
    <w:qFormat/>
    <w:rPr>
      <w:rFonts w:ascii="Times New Roman" w:hAnsi="Times New Roman" w:eastAsia="方正仿宋_GBK" w:cs="Times New Roman"/>
      <w:szCs w:val="20"/>
    </w:rPr>
  </w:style>
  <w:style w:type="character" w:styleId="1587">
    <w:name w:val="正文首行缩进 2 Char1"/>
    <w:next w:val="1587"/>
    <w:link w:val="964"/>
    <w:qFormat/>
    <w:rPr>
      <w:rFonts w:hint="eastAsia" w:ascii="方正仿宋_GBK" w:eastAsia="方正仿宋_GBK"/>
      <w:sz w:val="32"/>
      <w:szCs w:val="28"/>
    </w:rPr>
  </w:style>
  <w:style w:type="character" w:styleId="1588">
    <w:name w:val="WW8Num35z0"/>
    <w:next w:val="1588"/>
    <w:link w:val="964"/>
    <w:qFormat/>
    <w:rPr>
      <w:rFonts w:ascii="Wingdings" w:hAnsi="Wingdings" w:cs="StarSymbol"/>
      <w:sz w:val="18"/>
      <w:szCs w:val="18"/>
    </w:rPr>
  </w:style>
  <w:style w:type="character" w:styleId="1589">
    <w:name w:val="WW8Num12z2"/>
    <w:next w:val="1589"/>
    <w:link w:val="964"/>
    <w:qFormat/>
    <w:rPr>
      <w:rFonts w:ascii="StarSymbol" w:hAnsi="StarSymbol" w:cs="StarSymbol"/>
      <w:sz w:val="18"/>
      <w:szCs w:val="18"/>
    </w:rPr>
  </w:style>
  <w:style w:type="character" w:styleId="1590">
    <w:name w:val="WW8Num16z0"/>
    <w:next w:val="1590"/>
    <w:link w:val="964"/>
    <w:qFormat/>
    <w:rPr>
      <w:rFonts w:ascii="Wingdings" w:hAnsi="Wingdings" w:cs="StarSymbol"/>
      <w:sz w:val="18"/>
      <w:szCs w:val="18"/>
    </w:rPr>
  </w:style>
  <w:style w:type="character" w:styleId="1591">
    <w:name w:val="Bid_正文 Char"/>
    <w:next w:val="1591"/>
    <w:link w:val="964"/>
    <w:qFormat/>
    <w:rPr>
      <w:sz w:val="24"/>
    </w:rPr>
  </w:style>
  <w:style w:type="character" w:styleId="1592">
    <w:name w:val="WW8Num13z0"/>
    <w:next w:val="1592"/>
    <w:link w:val="964"/>
    <w:qFormat/>
    <w:rPr>
      <w:rFonts w:ascii="Wingdings" w:hAnsi="Wingdings" w:cs="StarSymbol"/>
      <w:sz w:val="18"/>
      <w:szCs w:val="18"/>
    </w:rPr>
  </w:style>
  <w:style w:type="character" w:styleId="1593">
    <w:name w:val="WW8Num37z0"/>
    <w:next w:val="1593"/>
    <w:link w:val="964"/>
    <w:qFormat/>
    <w:rPr>
      <w:rFonts w:ascii="Wingdings" w:hAnsi="Wingdings" w:cs="StarSymbol"/>
      <w:sz w:val="18"/>
      <w:szCs w:val="18"/>
    </w:rPr>
  </w:style>
  <w:style w:type="character" w:styleId="1594">
    <w:name w:val="WW8Num37z1"/>
    <w:next w:val="1594"/>
    <w:link w:val="964"/>
    <w:qFormat/>
    <w:rPr>
      <w:rFonts w:ascii="Wingdings 2" w:hAnsi="Wingdings 2" w:cs="StarSymbol"/>
      <w:sz w:val="18"/>
      <w:szCs w:val="18"/>
    </w:rPr>
  </w:style>
  <w:style w:type="character" w:styleId="1595">
    <w:name w:val="WW8Num34z0"/>
    <w:next w:val="1595"/>
    <w:link w:val="964"/>
    <w:qFormat/>
    <w:rPr>
      <w:rFonts w:ascii="Wingdings" w:hAnsi="Wingdings" w:cs="StarSymbol"/>
      <w:sz w:val="18"/>
      <w:szCs w:val="18"/>
    </w:rPr>
  </w:style>
  <w:style w:type="character" w:styleId="1596">
    <w:name w:val="WW8Num17z0"/>
    <w:next w:val="1596"/>
    <w:link w:val="964"/>
    <w:qFormat/>
    <w:rPr>
      <w:rFonts w:ascii="Wingdings" w:hAnsi="Wingdings"/>
    </w:rPr>
  </w:style>
  <w:style w:type="character" w:styleId="1597">
    <w:name w:val="WW8Num15z0"/>
    <w:next w:val="1597"/>
    <w:link w:val="964"/>
    <w:qFormat/>
    <w:rPr>
      <w:rFonts w:ascii="Wingdings" w:hAnsi="Wingdings" w:cs="StarSymbol"/>
      <w:sz w:val="18"/>
      <w:szCs w:val="18"/>
    </w:rPr>
  </w:style>
  <w:style w:type="character" w:styleId="1598">
    <w:name w:val="WW8Num28z1"/>
    <w:next w:val="1598"/>
    <w:link w:val="964"/>
    <w:qFormat/>
    <w:rPr>
      <w:rFonts w:ascii="Wingdings 2" w:hAnsi="Wingdings 2" w:cs="StarSymbol"/>
      <w:sz w:val="18"/>
      <w:szCs w:val="18"/>
    </w:rPr>
  </w:style>
  <w:style w:type="character" w:styleId="1599">
    <w:name w:val="WW8Num4z0"/>
    <w:next w:val="1599"/>
    <w:link w:val="964"/>
    <w:qFormat/>
    <w:rPr>
      <w:rFonts w:ascii="Wingdings" w:hAnsi="Wingdings" w:cs="StarSymbol"/>
      <w:sz w:val="18"/>
      <w:szCs w:val="18"/>
    </w:rPr>
  </w:style>
  <w:style w:type="character" w:styleId="1600">
    <w:name w:val="style101"/>
    <w:next w:val="1600"/>
    <w:link w:val="964"/>
    <w:qFormat/>
    <w:rPr>
      <w:rFonts w:hint="eastAsia" w:ascii="宋体" w:hAnsi="宋体" w:eastAsia="宋体"/>
      <w:b/>
      <w:bCs/>
      <w:color w:val="ffffff"/>
      <w:sz w:val="21"/>
      <w:szCs w:val="21"/>
      <w:lang w:val="en-US" w:eastAsia="zh-CN" w:bidi="ar-SA"/>
    </w:rPr>
  </w:style>
  <w:style w:type="character" w:styleId="1601">
    <w:name w:val="WW8Num5z0"/>
    <w:next w:val="1601"/>
    <w:link w:val="964"/>
    <w:qFormat/>
    <w:rPr>
      <w:rFonts w:ascii="Wingdings" w:hAnsi="Wingdings" w:cs="StarSymbol"/>
      <w:sz w:val="18"/>
      <w:szCs w:val="18"/>
    </w:rPr>
  </w:style>
  <w:style w:type="character" w:styleId="1602">
    <w:name w:val="无首行缩进正文 Char"/>
    <w:next w:val="1602"/>
    <w:link w:val="964"/>
    <w:qFormat/>
  </w:style>
  <w:style w:type="character" w:styleId="1603">
    <w:name w:val="批注框文本 Char2"/>
    <w:next w:val="1603"/>
    <w:link w:val="964"/>
    <w:qFormat/>
    <w:rPr>
      <w:rFonts w:ascii="Times New Roman" w:hAnsi="Times New Roman" w:eastAsia="方正仿宋_GBK" w:cs="Times New Roman"/>
      <w:sz w:val="18"/>
      <w:szCs w:val="18"/>
    </w:rPr>
  </w:style>
  <w:style w:type="character" w:styleId="1604">
    <w:name w:val="WW8Num29z2"/>
    <w:next w:val="1604"/>
    <w:link w:val="964"/>
    <w:qFormat/>
    <w:rPr>
      <w:rFonts w:ascii="StarSymbol" w:hAnsi="StarSymbol" w:cs="StarSymbol"/>
      <w:sz w:val="18"/>
      <w:szCs w:val="18"/>
    </w:rPr>
  </w:style>
  <w:style w:type="character" w:styleId="1605">
    <w:name w:val="WW8Num23z2"/>
    <w:next w:val="1605"/>
    <w:link w:val="964"/>
    <w:qFormat/>
    <w:rPr>
      <w:rFonts w:ascii="StarSymbol" w:hAnsi="StarSymbol" w:cs="StarSymbol"/>
      <w:sz w:val="18"/>
      <w:szCs w:val="18"/>
    </w:rPr>
  </w:style>
  <w:style w:type="character" w:styleId="1606">
    <w:name w:val="WW8Num19z0"/>
    <w:next w:val="1606"/>
    <w:link w:val="964"/>
    <w:qFormat/>
    <w:rPr>
      <w:rFonts w:ascii="Wingdings" w:hAnsi="Wingdings" w:cs="StarSymbol"/>
      <w:sz w:val="18"/>
      <w:szCs w:val="18"/>
    </w:rPr>
  </w:style>
  <w:style w:type="character" w:styleId="1607">
    <w:name w:val="WW8Num22z2"/>
    <w:next w:val="1607"/>
    <w:link w:val="964"/>
    <w:qFormat/>
    <w:rPr>
      <w:rFonts w:ascii="StarSymbol" w:hAnsi="StarSymbol" w:cs="StarSymbol"/>
      <w:sz w:val="18"/>
      <w:szCs w:val="18"/>
    </w:rPr>
  </w:style>
  <w:style w:type="character" w:styleId="1608">
    <w:name w:val="WW8Num24z1"/>
    <w:next w:val="1608"/>
    <w:link w:val="964"/>
    <w:qFormat/>
    <w:rPr>
      <w:rFonts w:ascii="Wingdings 2" w:hAnsi="Wingdings 2" w:cs="StarSymbol"/>
      <w:sz w:val="18"/>
      <w:szCs w:val="18"/>
    </w:rPr>
  </w:style>
  <w:style w:type="character" w:styleId="1609">
    <w:name w:val="标题 7 字符1"/>
    <w:next w:val="1609"/>
    <w:link w:val="964"/>
    <w:uiPriority w:val="9"/>
    <w:qFormat/>
    <w:rPr>
      <w:rFonts w:ascii="Times New Roman" w:hAnsi="Times New Roman" w:eastAsia="方正仿宋_GBK" w:cs="Times New Roman"/>
      <w:b/>
      <w:bCs/>
      <w:sz w:val="24"/>
      <w:szCs w:val="24"/>
    </w:rPr>
  </w:style>
  <w:style w:type="character" w:styleId="1610">
    <w:name w:val="标题 6 字符1"/>
    <w:next w:val="1610"/>
    <w:link w:val="964"/>
    <w:uiPriority w:val="9"/>
    <w:qFormat/>
    <w:rPr>
      <w:rFonts w:ascii="仿宋" w:hAnsi="仿宋" w:eastAsia="仿宋"/>
      <w:bCs/>
      <w:sz w:val="32"/>
      <w:szCs w:val="32"/>
    </w:rPr>
  </w:style>
  <w:style w:type="character" w:styleId="1611">
    <w:name w:val="WW8Num39z1"/>
    <w:next w:val="1611"/>
    <w:link w:val="964"/>
    <w:qFormat/>
    <w:rPr>
      <w:rFonts w:ascii="Wingdings 2" w:hAnsi="Wingdings 2" w:cs="StarSymbol"/>
      <w:sz w:val="18"/>
      <w:szCs w:val="18"/>
    </w:rPr>
  </w:style>
  <w:style w:type="character" w:styleId="1612">
    <w:name w:val="apple-style-span"/>
    <w:next w:val="1612"/>
    <w:link w:val="964"/>
    <w:qFormat/>
  </w:style>
  <w:style w:type="character" w:styleId="1613">
    <w:name w:val="注×： Char"/>
    <w:next w:val="1613"/>
    <w:link w:val="1614"/>
    <w:qFormat/>
    <w:rPr>
      <w:rFonts w:ascii="宋体"/>
      <w:sz w:val="18"/>
    </w:rPr>
  </w:style>
  <w:style w:type="paragraph" w:styleId="1614">
    <w:name w:val="注×："/>
    <w:next w:val="1614"/>
    <w:link w:val="1613"/>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615">
    <w:name w:val="附录公式 Char"/>
    <w:next w:val="1615"/>
    <w:link w:val="1616"/>
    <w:qFormat/>
    <w:rPr>
      <w:rFonts w:ascii="宋体"/>
    </w:rPr>
  </w:style>
  <w:style w:type="paragraph" w:styleId="1616">
    <w:name w:val="附录公式"/>
    <w:basedOn w:val="1159"/>
    <w:next w:val="1159"/>
    <w:link w:val="1615"/>
    <w:qFormat/>
    <w:pPr>
      <w:ind w:firstLine="420"/>
      <w:tabs>
        <w:tab w:val="center" w:pos="4201" w:leader="none"/>
        <w:tab w:val="right" w:pos="9298" w:leader="dot"/>
      </w:tabs>
    </w:pPr>
    <w:rPr>
      <w:rFonts w:hAnsi="等线" w:eastAsia="等线" w:cs="Times New Roman"/>
      <w:szCs w:val="22"/>
    </w:rPr>
  </w:style>
  <w:style w:type="character" w:styleId="1617">
    <w:name w:val="附录图标题 Char"/>
    <w:next w:val="1617"/>
    <w:link w:val="1618"/>
    <w:qFormat/>
    <w:rPr>
      <w:rFonts w:ascii="黑体" w:eastAsia="黑体"/>
    </w:rPr>
  </w:style>
  <w:style w:type="paragraph" w:styleId="1618">
    <w:name w:val="附录图标题"/>
    <w:next w:val="1159"/>
    <w:link w:val="1617"/>
    <w:qFormat/>
    <w:pPr>
      <w:jc w:val="center"/>
    </w:pPr>
    <w:rPr>
      <w:rFonts w:ascii="黑体" w:hAnsi="等线" w:eastAsia="黑体" w:cs="Times New Roman"/>
      <w:sz w:val="21"/>
      <w:szCs w:val="22"/>
      <w:lang w:val="en-US" w:eastAsia="zh-CN" w:bidi="ar-SA"/>
    </w:rPr>
  </w:style>
  <w:style w:type="character" w:styleId="1619">
    <w:name w:val="附录章标题 Char"/>
    <w:next w:val="1619"/>
    <w:link w:val="1620"/>
    <w:qFormat/>
    <w:rPr>
      <w:rFonts w:ascii="黑体" w:eastAsia="黑体"/>
    </w:rPr>
  </w:style>
  <w:style w:type="paragraph" w:styleId="1620">
    <w:name w:val="附录章标题"/>
    <w:next w:val="1159"/>
    <w:link w:val="1619"/>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621">
    <w:name w:val="附录一级条标题 Char"/>
    <w:next w:val="1621"/>
    <w:link w:val="1622"/>
    <w:qFormat/>
    <w:rPr>
      <w:rFonts w:ascii="黑体" w:eastAsia="黑体"/>
    </w:rPr>
  </w:style>
  <w:style w:type="paragraph" w:styleId="1622">
    <w:name w:val="附录一级条标题"/>
    <w:basedOn w:val="1620"/>
    <w:next w:val="1159"/>
    <w:link w:val="1621"/>
    <w:qFormat/>
    <w:pPr>
      <w:ind w:left="0" w:firstLine="0"/>
      <w:tabs>
        <w:tab w:val="left" w:pos="567" w:leader="none"/>
      </w:tabs>
      <w:outlineLvl w:val="2"/>
    </w:pPr>
  </w:style>
  <w:style w:type="character" w:styleId="1623">
    <w:name w:val="首示例 Char"/>
    <w:next w:val="1623"/>
    <w:link w:val="1624"/>
    <w:qFormat/>
    <w:rPr>
      <w:rFonts w:ascii="宋体" w:hAnsi="宋体"/>
      <w:sz w:val="18"/>
      <w:szCs w:val="18"/>
    </w:rPr>
  </w:style>
  <w:style w:type="paragraph" w:styleId="1624">
    <w:name w:val="首示例"/>
    <w:next w:val="1159"/>
    <w:link w:val="1623"/>
    <w:qFormat/>
    <w:pPr>
      <w:ind w:left="900"/>
      <w:tabs>
        <w:tab w:val="left" w:pos="360" w:leader="none"/>
      </w:tabs>
    </w:pPr>
    <w:rPr>
      <w:rFonts w:ascii="宋体" w:hAnsi="宋体" w:eastAsia="等线" w:cs="Times New Roman"/>
      <w:sz w:val="18"/>
      <w:szCs w:val="18"/>
      <w:lang w:val="en-US" w:eastAsia="zh-CN" w:bidi="ar-SA"/>
    </w:rPr>
  </w:style>
  <w:style w:type="character" w:styleId="1625">
    <w:name w:val="无间隔 字符"/>
    <w:next w:val="1625"/>
    <w:link w:val="1626"/>
    <w:qFormat/>
    <w:rPr>
      <w:rFonts w:ascii="Calibri" w:hAnsi="Calibri"/>
    </w:rPr>
  </w:style>
  <w:style w:type="paragraph" w:styleId="1626">
    <w:name w:val="无间隔1"/>
    <w:next w:val="1626"/>
    <w:link w:val="1625"/>
    <w:qFormat/>
    <w:pPr>
      <w:jc w:val="both"/>
      <w:widowControl w:val="off"/>
    </w:pPr>
    <w:rPr>
      <w:rFonts w:ascii="Calibri" w:hAnsi="Calibri" w:eastAsia="等线" w:cs="Times New Roman"/>
      <w:sz w:val="21"/>
      <w:szCs w:val="22"/>
      <w:lang w:val="en-US" w:eastAsia="zh-CN" w:bidi="ar-SA"/>
    </w:rPr>
  </w:style>
  <w:style w:type="paragraph" w:styleId="1627">
    <w:name w:val="xl199"/>
    <w:basedOn w:val="964"/>
    <w:next w:val="1627"/>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8">
    <w:name w:val="xl194"/>
    <w:basedOn w:val="964"/>
    <w:next w:val="162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name w:val="标准书眉一"/>
    <w:next w:val="1629"/>
    <w:link w:val="964"/>
    <w:qFormat/>
    <w:pPr>
      <w:jc w:val="both"/>
    </w:pPr>
    <w:rPr>
      <w:rFonts w:ascii="Times New Roman" w:hAnsi="Times New Roman" w:eastAsia="宋体" w:cs="Times New Roman"/>
      <w:lang w:val="en-US" w:eastAsia="zh-CN" w:bidi="ar-SA"/>
    </w:rPr>
  </w:style>
  <w:style w:type="paragraph" w:styleId="1630">
    <w:name w:val="xl257"/>
    <w:basedOn w:val="964"/>
    <w:next w:val="163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1">
    <w:name w:val="hands-on正文"/>
    <w:basedOn w:val="964"/>
    <w:next w:val="1631"/>
    <w:link w:val="964"/>
    <w:qFormat/>
    <w:pPr>
      <w:ind w:firstLine="420"/>
      <w:jc w:val="left"/>
      <w:spacing w:before="40" w:after="80" w:line="320" w:lineRule="exact"/>
    </w:pPr>
    <w:rPr>
      <w:rFonts w:ascii="宋体" w:hAnsi="宋体" w:cs="宋体"/>
      <w:color w:val="000000"/>
      <w:szCs w:val="20"/>
    </w:rPr>
  </w:style>
  <w:style w:type="paragraph" w:styleId="1632">
    <w:name w:val="标题3"/>
    <w:basedOn w:val="967"/>
    <w:next w:val="1632"/>
    <w:link w:val="964"/>
    <w:qFormat/>
    <w:pPr>
      <w:keepLines w:val="0"/>
      <w:keepNext w:val="0"/>
      <w:spacing w:before="0" w:after="0" w:line="360" w:lineRule="auto"/>
    </w:pPr>
    <w:rPr>
      <w:rFonts w:eastAsia="仿宋_GB2312"/>
      <w:b w:val="0"/>
      <w:bCs/>
      <w:sz w:val="30"/>
      <w:szCs w:val="32"/>
    </w:rPr>
  </w:style>
  <w:style w:type="paragraph" w:styleId="1633">
    <w:name w:val="xl195"/>
    <w:basedOn w:val="964"/>
    <w:next w:val="163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三级无标题条"/>
    <w:basedOn w:val="964"/>
    <w:next w:val="1634"/>
    <w:link w:val="964"/>
    <w:qFormat/>
    <w:pPr>
      <w:ind w:hanging="420"/>
    </w:pPr>
  </w:style>
  <w:style w:type="paragraph" w:styleId="1635">
    <w:name w:val="列出段落3"/>
    <w:basedOn w:val="964"/>
    <w:next w:val="1635"/>
    <w:link w:val="964"/>
    <w:uiPriority w:val="99"/>
    <w:qFormat/>
    <w:pPr>
      <w:ind w:firstLine="420"/>
    </w:pPr>
    <w:rPr>
      <w:rFonts w:ascii="Calibri" w:hAnsi="Calibri"/>
      <w:szCs w:val="22"/>
    </w:rPr>
  </w:style>
  <w:style w:type="paragraph" w:styleId="1636">
    <w:name w:val="参考文献、索引标题"/>
    <w:basedOn w:val="1637"/>
    <w:next w:val="964"/>
    <w:link w:val="964"/>
    <w:qFormat/>
    <w:pPr>
      <w:spacing w:after="200"/>
      <w:tabs>
        <w:tab w:val="left" w:pos="425" w:leader="none"/>
      </w:tabs>
    </w:pPr>
    <w:rPr>
      <w:sz w:val="21"/>
    </w:rPr>
  </w:style>
  <w:style w:type="paragraph" w:styleId="1637">
    <w:name w:val="前言、引言标题"/>
    <w:next w:val="964"/>
    <w:link w:val="964"/>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38">
    <w:name w:val="xl281"/>
    <w:basedOn w:val="964"/>
    <w:next w:val="163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9">
    <w:name w:val="小四缩进"/>
    <w:basedOn w:val="964"/>
    <w:next w:val="1639"/>
    <w:link w:val="964"/>
    <w:qFormat/>
    <w:pPr>
      <w:ind w:firstLine="480"/>
      <w:spacing w:line="360" w:lineRule="auto"/>
    </w:pPr>
    <w:rPr>
      <w:sz w:val="24"/>
    </w:rPr>
  </w:style>
  <w:style w:type="paragraph" w:styleId="1640">
    <w:name w:val="xl154"/>
    <w:basedOn w:val="964"/>
    <w:next w:val="164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示例"/>
    <w:next w:val="1159"/>
    <w:link w:val="964"/>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42">
    <w:name w:val="xl47"/>
    <w:basedOn w:val="964"/>
    <w:next w:val="1642"/>
    <w:link w:val="964"/>
    <w:qFormat/>
    <w:pPr>
      <w:jc w:val="center"/>
      <w:spacing w:before="100" w:beforeAutospacing="1" w:after="100" w:afterAutospacing="1"/>
      <w:widowControl/>
    </w:pPr>
    <w:rPr>
      <w:rFonts w:hint="eastAsia" w:ascii="黑体" w:hAnsi="Arial Unicode MS" w:eastAsia="黑体"/>
      <w:b/>
      <w:bCs/>
      <w:sz w:val="24"/>
    </w:rPr>
  </w:style>
  <w:style w:type="paragraph" w:styleId="1643">
    <w:name w:val="xl169"/>
    <w:basedOn w:val="964"/>
    <w:next w:val="164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name w:val="xl180"/>
    <w:basedOn w:val="964"/>
    <w:next w:val="164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name w:val="xl58"/>
    <w:basedOn w:val="964"/>
    <w:next w:val="164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6">
    <w:name w:val="xl215"/>
    <w:basedOn w:val="964"/>
    <w:next w:val="164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7">
    <w:name w:val="可研正文"/>
    <w:basedOn w:val="964"/>
    <w:next w:val="1647"/>
    <w:link w:val="96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48">
    <w:name w:val="正文文本 31"/>
    <w:basedOn w:val="964"/>
    <w:next w:val="1648"/>
    <w:link w:val="964"/>
    <w:qFormat/>
    <w:rPr>
      <w:rFonts w:ascii="仿宋_GB2312" w:hAnsi="Arial" w:eastAsia="仿宋_GB2312"/>
      <w:sz w:val="32"/>
      <w:szCs w:val="20"/>
    </w:rPr>
  </w:style>
  <w:style w:type="paragraph" w:styleId="1649">
    <w:name w:val="xl171"/>
    <w:basedOn w:val="964"/>
    <w:next w:val="164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0">
    <w:name w:val="实施日期"/>
    <w:basedOn w:val="1651"/>
    <w:next w:val="1650"/>
    <w:link w:val="964"/>
    <w:qFormat/>
    <w:pPr>
      <w:ind w:left="2580" w:hanging="420"/>
      <w:jc w:val="right"/>
      <w:framePr w:hSpace="0" w:wrap="around" w:xAlign="right"/>
    </w:pPr>
  </w:style>
  <w:style w:type="paragraph" w:styleId="1651">
    <w:name w:val="发布日期"/>
    <w:next w:val="1651"/>
    <w:link w:val="964"/>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52">
    <w:name w:val="xl30"/>
    <w:basedOn w:val="964"/>
    <w:next w:val="1652"/>
    <w:link w:val="964"/>
    <w:qFormat/>
    <w:pPr>
      <w:jc w:val="left"/>
      <w:spacing w:before="100" w:beforeAutospacing="1" w:after="100" w:afterAutospacing="1"/>
      <w:widowControl/>
    </w:pPr>
    <w:rPr>
      <w:rFonts w:ascii="Tahoma" w:hAnsi="Tahoma" w:eastAsia="Arial Unicode MS" w:cs="Tahoma"/>
      <w:sz w:val="16"/>
      <w:szCs w:val="16"/>
    </w:rPr>
  </w:style>
  <w:style w:type="paragraph" w:styleId="1653">
    <w:name w:val="xl309"/>
    <w:basedOn w:val="964"/>
    <w:next w:val="1653"/>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54">
    <w:name w:val="xl28"/>
    <w:basedOn w:val="964"/>
    <w:next w:val="1654"/>
    <w:link w:val="964"/>
    <w:qFormat/>
    <w:pPr>
      <w:jc w:val="left"/>
      <w:spacing w:before="100" w:beforeAutospacing="1" w:after="100" w:afterAutospacing="1"/>
      <w:widowControl/>
    </w:pPr>
    <w:rPr>
      <w:rFonts w:ascii="Tahoma" w:hAnsi="Tahoma" w:eastAsia="Arial Unicode MS" w:cs="Tahoma"/>
      <w:sz w:val="16"/>
      <w:szCs w:val="16"/>
    </w:rPr>
  </w:style>
  <w:style w:type="paragraph" w:styleId="1655">
    <w:name w:val="xl285"/>
    <w:basedOn w:val="964"/>
    <w:next w:val="165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name w:val="我的标题1"/>
    <w:basedOn w:val="964"/>
    <w:next w:val="1656"/>
    <w:link w:val="96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57">
    <w:name w:val="无间隔11"/>
    <w:next w:val="1626"/>
    <w:link w:val="964"/>
    <w:uiPriority w:val="1"/>
    <w:qFormat/>
    <w:rPr>
      <w:rFonts w:ascii="Calibri" w:hAnsi="Calibri" w:eastAsia="宋体" w:cs="Times New Roman"/>
      <w:sz w:val="22"/>
      <w:szCs w:val="22"/>
      <w:lang w:val="en-US" w:eastAsia="zh-CN" w:bidi="ar-SA"/>
    </w:rPr>
  </w:style>
  <w:style w:type="paragraph" w:styleId="1658">
    <w:name w:val="标准"/>
    <w:basedOn w:val="964"/>
    <w:next w:val="1658"/>
    <w:link w:val="964"/>
    <w:qFormat/>
    <w:pPr>
      <w:spacing w:line="240" w:lineRule="atLeast"/>
    </w:pPr>
    <w:rPr>
      <w:rFonts w:eastAsia="楷体_GB2312"/>
      <w:sz w:val="24"/>
      <w:szCs w:val="20"/>
    </w:rPr>
  </w:style>
  <w:style w:type="paragraph" w:styleId="1659">
    <w:name w:val="xl184"/>
    <w:basedOn w:val="964"/>
    <w:next w:val="1659"/>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四级条标题"/>
    <w:basedOn w:val="1508"/>
    <w:next w:val="1159"/>
    <w:link w:val="964"/>
    <w:qFormat/>
    <w:pPr>
      <w:ind w:left="2520" w:hanging="420"/>
      <w:tabs>
        <w:tab w:val="left" w:pos="567" w:leader="none"/>
        <w:tab w:val="left" w:pos="780" w:leader="none"/>
        <w:tab w:val="left" w:pos="1440" w:leader="none"/>
      </w:tabs>
      <w:outlineLvl w:val="5"/>
    </w:pPr>
  </w:style>
  <w:style w:type="paragraph" w:styleId="1661">
    <w:name w:val="正文首行缩进两字"/>
    <w:next w:val="1661"/>
    <w:link w:val="964"/>
    <w:qFormat/>
    <w:pPr>
      <w:ind w:left="710"/>
      <w:jc w:val="both"/>
      <w:spacing w:line="300" w:lineRule="auto"/>
    </w:pPr>
    <w:rPr>
      <w:rFonts w:ascii="Times New Roman" w:hAnsi="Times New Roman" w:eastAsia="宋体" w:cs="Times New Roman"/>
      <w:szCs w:val="21"/>
      <w:lang w:val="en-US" w:eastAsia="zh-CN" w:bidi="ar-SA"/>
    </w:rPr>
  </w:style>
  <w:style w:type="paragraph" w:styleId="1662">
    <w:name w:val="xl276"/>
    <w:basedOn w:val="964"/>
    <w:next w:val="166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name w:val="xl315"/>
    <w:basedOn w:val="964"/>
    <w:next w:val="166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4">
    <w:name w:val="xl73"/>
    <w:basedOn w:val="964"/>
    <w:next w:val="1664"/>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65">
    <w:name w:val="xl242"/>
    <w:basedOn w:val="964"/>
    <w:next w:val="166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6">
    <w:name w:val="xl48"/>
    <w:basedOn w:val="964"/>
    <w:next w:val="166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67">
    <w:name w:val="数字编号列项（二级）"/>
    <w:next w:val="1667"/>
    <w:link w:val="964"/>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68">
    <w:name w:val="正文(首行缩进)"/>
    <w:basedOn w:val="964"/>
    <w:next w:val="1668"/>
    <w:link w:val="964"/>
    <w:qFormat/>
    <w:pPr>
      <w:ind w:firstLine="480"/>
      <w:jc w:val="left"/>
      <w:spacing w:line="360" w:lineRule="auto"/>
    </w:pPr>
    <w:rPr>
      <w:rFonts w:ascii="楷体_GB2312" w:hAnsi="宋体" w:eastAsia="楷体_GB2312"/>
      <w:color w:val="000000"/>
      <w:sz w:val="24"/>
    </w:rPr>
  </w:style>
  <w:style w:type="paragraph" w:styleId="1669">
    <w:name w:val="批注主题2"/>
    <w:basedOn w:val="999"/>
    <w:next w:val="999"/>
    <w:link w:val="964"/>
    <w:qFormat/>
    <w:rPr>
      <w:b/>
      <w:bCs/>
    </w:rPr>
  </w:style>
  <w:style w:type="paragraph" w:styleId="1670">
    <w:name w:val="xl32"/>
    <w:basedOn w:val="964"/>
    <w:next w:val="1670"/>
    <w:link w:val="964"/>
    <w:qFormat/>
    <w:pPr>
      <w:jc w:val="left"/>
      <w:spacing w:before="100" w:beforeAutospacing="1" w:after="100" w:afterAutospacing="1"/>
      <w:widowControl/>
    </w:pPr>
    <w:rPr>
      <w:rFonts w:ascii="Tahoma" w:hAnsi="Tahoma" w:eastAsia="Arial Unicode MS" w:cs="Tahoma"/>
      <w:sz w:val="16"/>
      <w:szCs w:val="16"/>
    </w:rPr>
  </w:style>
  <w:style w:type="paragraph" w:styleId="1671">
    <w:name w:val="普通(网站)2"/>
    <w:basedOn w:val="964"/>
    <w:next w:val="1671"/>
    <w:link w:val="964"/>
    <w:qFormat/>
    <w:pPr>
      <w:jc w:val="left"/>
      <w:spacing w:before="100" w:beforeAutospacing="1" w:after="100" w:afterAutospacing="1"/>
      <w:widowControl/>
    </w:pPr>
    <w:rPr>
      <w:rFonts w:ascii="宋体" w:hAnsi="宋体" w:cs="宋体"/>
      <w:color w:val="000000"/>
      <w:sz w:val="24"/>
    </w:rPr>
  </w:style>
  <w:style w:type="paragraph" w:styleId="1672">
    <w:name w:val="xl227"/>
    <w:basedOn w:val="964"/>
    <w:next w:val="167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条文脚注"/>
    <w:basedOn w:val="1040"/>
    <w:next w:val="1673"/>
    <w:link w:val="964"/>
    <w:qFormat/>
    <w:pPr>
      <w:ind w:left="780" w:hanging="360"/>
      <w:jc w:val="both"/>
    </w:pPr>
    <w:rPr>
      <w:rFonts w:ascii="宋体" w:hAnsi="Times New Roman"/>
    </w:rPr>
  </w:style>
  <w:style w:type="paragraph" w:styleId="1674">
    <w:name w:val="22h222heading2hiddenhead"/>
    <w:basedOn w:val="964"/>
    <w:next w:val="1674"/>
    <w:link w:val="964"/>
    <w:qFormat/>
    <w:pPr>
      <w:jc w:val="left"/>
      <w:spacing w:before="100" w:beforeAutospacing="1" w:after="100" w:afterAutospacing="1"/>
      <w:widowControl/>
    </w:pPr>
    <w:rPr>
      <w:rFonts w:ascii="宋体" w:hAnsi="宋体" w:cs="宋体"/>
      <w:sz w:val="24"/>
    </w:rPr>
  </w:style>
  <w:style w:type="paragraph" w:styleId="1675">
    <w:name w:val="xl244"/>
    <w:basedOn w:val="964"/>
    <w:next w:val="167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6">
    <w:name w:val="xl284"/>
    <w:basedOn w:val="964"/>
    <w:next w:val="167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name w:val="xl234"/>
    <w:basedOn w:val="964"/>
    <w:next w:val="167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name w:val="正文·"/>
    <w:basedOn w:val="964"/>
    <w:next w:val="1678"/>
    <w:link w:val="96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79">
    <w:name w:val="标题4"/>
    <w:basedOn w:val="967"/>
    <w:next w:val="1679"/>
    <w:link w:val="964"/>
    <w:qFormat/>
    <w:pPr>
      <w:jc w:val="center"/>
      <w:spacing w:before="120" w:after="120" w:line="415" w:lineRule="auto"/>
    </w:pPr>
    <w:rPr>
      <w:rFonts w:eastAsia="仿宋_GB2312"/>
    </w:rPr>
  </w:style>
  <w:style w:type="paragraph" w:styleId="1680">
    <w:name w:val="xl164"/>
    <w:basedOn w:val="964"/>
    <w:next w:val="168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1">
    <w:name w:val="font0"/>
    <w:basedOn w:val="964"/>
    <w:next w:val="1681"/>
    <w:link w:val="964"/>
    <w:qFormat/>
    <w:pPr>
      <w:jc w:val="left"/>
      <w:spacing w:before="100" w:beforeAutospacing="1" w:after="100" w:afterAutospacing="1"/>
      <w:widowControl/>
    </w:pPr>
    <w:rPr>
      <w:rFonts w:hint="eastAsia" w:ascii="宋体" w:hAnsi="宋体"/>
      <w:sz w:val="24"/>
    </w:rPr>
  </w:style>
  <w:style w:type="paragraph" w:styleId="1682">
    <w:name w:val="文献分类号"/>
    <w:next w:val="1682"/>
    <w:link w:val="964"/>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83">
    <w:name w:val="xl237"/>
    <w:basedOn w:val="964"/>
    <w:next w:val="168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name w:val="xl162"/>
    <w:basedOn w:val="964"/>
    <w:next w:val="168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封面标准号1"/>
    <w:next w:val="1685"/>
    <w:link w:val="964"/>
    <w:qFormat/>
    <w:pPr>
      <w:jc w:val="right"/>
      <w:spacing w:before="308"/>
      <w:widowControl w:val="off"/>
    </w:pPr>
    <w:rPr>
      <w:rFonts w:ascii="Times New Roman" w:hAnsi="Times New Roman" w:eastAsia="宋体" w:cs="Times New Roman"/>
      <w:sz w:val="28"/>
      <w:lang w:val="en-US" w:eastAsia="zh-CN" w:bidi="ar-SA"/>
    </w:rPr>
  </w:style>
  <w:style w:type="paragraph" w:styleId="1686">
    <w:name w:val="font13"/>
    <w:basedOn w:val="964"/>
    <w:next w:val="1686"/>
    <w:link w:val="964"/>
    <w:qFormat/>
    <w:pPr>
      <w:jc w:val="left"/>
      <w:spacing w:before="100" w:beforeAutospacing="1" w:after="100" w:afterAutospacing="1"/>
      <w:widowControl/>
    </w:pPr>
    <w:rPr>
      <w:rFonts w:hint="eastAsia" w:ascii="宋体" w:hAnsi="宋体"/>
      <w:b/>
      <w:bCs/>
      <w:sz w:val="20"/>
      <w:szCs w:val="20"/>
    </w:rPr>
  </w:style>
  <w:style w:type="paragraph" w:styleId="1687">
    <w:name w:val="样式4"/>
    <w:basedOn w:val="964"/>
    <w:next w:val="1687"/>
    <w:link w:val="964"/>
    <w:qFormat/>
    <w:pPr>
      <w:ind w:left="-2"/>
      <w:spacing w:line="440" w:lineRule="exact"/>
    </w:pPr>
    <w:rPr>
      <w:rFonts w:ascii="宋体" w:hAnsi="宋体"/>
      <w:sz w:val="28"/>
    </w:rPr>
  </w:style>
  <w:style w:type="paragraph" w:styleId="1688">
    <w:name w:val="Char2"/>
    <w:basedOn w:val="964"/>
    <w:next w:val="1688"/>
    <w:link w:val="964"/>
    <w:qFormat/>
    <w:pPr>
      <w:tabs>
        <w:tab w:val="left" w:pos="360" w:leader="none"/>
      </w:tabs>
    </w:pPr>
    <w:rPr>
      <w:sz w:val="24"/>
    </w:rPr>
  </w:style>
  <w:style w:type="paragraph" w:styleId="1689">
    <w:name w:val="正文文本缩进1"/>
    <w:basedOn w:val="964"/>
    <w:next w:val="1689"/>
    <w:link w:val="964"/>
    <w:qFormat/>
    <w:pPr>
      <w:ind w:firstLine="645"/>
    </w:pPr>
    <w:rPr>
      <w:rFonts w:ascii="楷体_GB2312" w:eastAsia="楷体_GB2312"/>
      <w:sz w:val="32"/>
      <w:szCs w:val="20"/>
    </w:rPr>
  </w:style>
  <w:style w:type="paragraph" w:styleId="1690">
    <w:name w:val="xl253"/>
    <w:basedOn w:val="964"/>
    <w:next w:val="169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name w:val="xl246"/>
    <w:basedOn w:val="964"/>
    <w:next w:val="169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name w:val="列表2"/>
    <w:basedOn w:val="964"/>
    <w:next w:val="1692"/>
    <w:link w:val="964"/>
    <w:qFormat/>
    <w:pPr>
      <w:ind w:left="200" w:hanging="200"/>
    </w:pPr>
  </w:style>
  <w:style w:type="paragraph" w:styleId="1693">
    <w:name w:val="Char Char1 Char Char Char Char Char Char Char Char"/>
    <w:basedOn w:val="964"/>
    <w:next w:val="1693"/>
    <w:link w:val="964"/>
    <w:qFormat/>
    <w:pPr>
      <w:spacing w:line="360" w:lineRule="auto"/>
    </w:pPr>
  </w:style>
  <w:style w:type="paragraph" w:styleId="1694">
    <w:name w:val="正文4"/>
    <w:basedOn w:val="964"/>
    <w:next w:val="1694"/>
    <w:link w:val="964"/>
    <w:qFormat/>
    <w:pPr>
      <w:ind w:firstLine="480"/>
      <w:spacing w:line="360" w:lineRule="auto"/>
    </w:pPr>
    <w:rPr>
      <w:rFonts w:ascii="楷体_GB2312" w:hAnsi="宋体" w:eastAsia="楷体_GB2312"/>
      <w:sz w:val="24"/>
      <w:szCs w:val="20"/>
    </w:rPr>
  </w:style>
  <w:style w:type="paragraph" w:styleId="1695">
    <w:name w:val="封面标准号2"/>
    <w:basedOn w:val="1685"/>
    <w:next w:val="1695"/>
    <w:link w:val="964"/>
    <w:qFormat/>
    <w:pPr>
      <w:spacing w:before="357" w:line="280" w:lineRule="exact"/>
      <w:framePr w:w="9138" w:h="1244" w:wrap="around" w:vAnchor="page" w:hAnchor="margin" w:y="2908" w:hRule="exact"/>
    </w:pPr>
  </w:style>
  <w:style w:type="paragraph" w:styleId="1696">
    <w:name w:val="xl264"/>
    <w:basedOn w:val="964"/>
    <w:next w:val="169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日期3"/>
    <w:basedOn w:val="964"/>
    <w:next w:val="964"/>
    <w:link w:val="964"/>
    <w:qFormat/>
    <w:pPr>
      <w:ind w:left="100"/>
    </w:pPr>
    <w:rPr>
      <w:rFonts w:ascii="仿宋_GB2312" w:eastAsia="仿宋_GB2312"/>
      <w:b/>
      <w:sz w:val="36"/>
    </w:rPr>
  </w:style>
  <w:style w:type="paragraph" w:styleId="1698">
    <w:name w:val="xl214"/>
    <w:basedOn w:val="964"/>
    <w:next w:val="169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9">
    <w:name w:val="xl267"/>
    <w:basedOn w:val="964"/>
    <w:next w:val="169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name w:val="批注主题1"/>
    <w:basedOn w:val="999"/>
    <w:next w:val="999"/>
    <w:link w:val="964"/>
    <w:qFormat/>
    <w:rPr>
      <w:b/>
      <w:bCs/>
    </w:rPr>
  </w:style>
  <w:style w:type="paragraph" w:styleId="1701">
    <w:name w:val="xl77"/>
    <w:basedOn w:val="964"/>
    <w:next w:val="1701"/>
    <w:link w:val="9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2">
    <w:name w:val="封面标准英文名称"/>
    <w:next w:val="1702"/>
    <w:link w:val="964"/>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03">
    <w:name w:val="xl64"/>
    <w:basedOn w:val="964"/>
    <w:next w:val="1703"/>
    <w:link w:val="96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4">
    <w:name w:val="xl228"/>
    <w:basedOn w:val="964"/>
    <w:next w:val="170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列出段落11"/>
    <w:basedOn w:val="964"/>
    <w:next w:val="1705"/>
    <w:link w:val="964"/>
    <w:qFormat/>
    <w:pPr>
      <w:ind w:firstLine="420"/>
    </w:pPr>
  </w:style>
  <w:style w:type="paragraph" w:styleId="1706">
    <w:name w:val="Style Heading 2 节 + Before:  0.35 line After:  0.35 line"/>
    <w:basedOn w:val="1707"/>
    <w:next w:val="1706"/>
    <w:link w:val="964"/>
    <w:qFormat/>
    <w:pPr>
      <w:ind w:left="0" w:firstLine="0"/>
      <w:tabs>
        <w:tab w:val="left" w:pos="576" w:leader="none"/>
      </w:tabs>
    </w:pPr>
    <w:rPr>
      <w:szCs w:val="20"/>
    </w:rPr>
  </w:style>
  <w:style w:type="paragraph" w:styleId="1707">
    <w:name w:val="Heading 2 节"/>
    <w:next w:val="964"/>
    <w:link w:val="964"/>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08">
    <w:name w:val="正文文本 32"/>
    <w:basedOn w:val="964"/>
    <w:next w:val="1708"/>
    <w:link w:val="964"/>
    <w:qFormat/>
    <w:rPr>
      <w:rFonts w:ascii="仿宋_GB2312" w:hAnsi="Arial" w:eastAsia="仿宋_GB2312"/>
      <w:sz w:val="32"/>
      <w:szCs w:val="20"/>
    </w:rPr>
  </w:style>
  <w:style w:type="paragraph" w:styleId="1709">
    <w:name w:val="xl183"/>
    <w:basedOn w:val="964"/>
    <w:next w:val="1709"/>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name w:val="xl279"/>
    <w:basedOn w:val="964"/>
    <w:next w:val="171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name w:val="xl50"/>
    <w:basedOn w:val="964"/>
    <w:next w:val="171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12">
    <w:name w:val="xl166"/>
    <w:basedOn w:val="964"/>
    <w:next w:val="171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name w:val="TOC 标题11"/>
    <w:basedOn w:val="965"/>
    <w:next w:val="964"/>
    <w:link w:val="9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14">
    <w:name w:val="xl145"/>
    <w:basedOn w:val="964"/>
    <w:next w:val="171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name w:val="xl200"/>
    <w:basedOn w:val="964"/>
    <w:next w:val="171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GP正文(首行缩进)"/>
    <w:basedOn w:val="964"/>
    <w:next w:val="1716"/>
    <w:link w:val="964"/>
    <w:qFormat/>
    <w:pPr>
      <w:ind w:firstLine="200"/>
      <w:jc w:val="left"/>
      <w:spacing w:line="360" w:lineRule="auto"/>
    </w:pPr>
    <w:rPr>
      <w:sz w:val="24"/>
      <w:szCs w:val="21"/>
    </w:rPr>
  </w:style>
  <w:style w:type="paragraph" w:styleId="1717">
    <w:name w:val="xl261"/>
    <w:basedOn w:val="964"/>
    <w:next w:val="171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name w:val="xl53"/>
    <w:basedOn w:val="964"/>
    <w:next w:val="1718"/>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19">
    <w:name w:val="xl216"/>
    <w:basedOn w:val="964"/>
    <w:next w:val="171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font9"/>
    <w:basedOn w:val="964"/>
    <w:next w:val="1720"/>
    <w:link w:val="964"/>
    <w:qFormat/>
    <w:pPr>
      <w:jc w:val="left"/>
      <w:spacing w:before="100" w:beforeAutospacing="1" w:after="100" w:afterAutospacing="1"/>
      <w:widowControl/>
    </w:pPr>
    <w:rPr>
      <w:rFonts w:eastAsia="Arial Unicode MS"/>
      <w:sz w:val="20"/>
      <w:szCs w:val="20"/>
    </w:rPr>
  </w:style>
  <w:style w:type="paragraph" w:styleId="1721">
    <w:name w:val="xl35"/>
    <w:basedOn w:val="964"/>
    <w:next w:val="172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2">
    <w:name w:val="正文文本 21"/>
    <w:basedOn w:val="964"/>
    <w:next w:val="1722"/>
    <w:link w:val="964"/>
    <w:qFormat/>
    <w:pPr>
      <w:spacing w:after="120" w:line="480" w:lineRule="auto"/>
    </w:pPr>
  </w:style>
  <w:style w:type="paragraph" w:styleId="1723">
    <w:name w:val="五级条标题"/>
    <w:basedOn w:val="1660"/>
    <w:next w:val="1159"/>
    <w:link w:val="964"/>
    <w:qFormat/>
    <w:pPr>
      <w:ind w:left="1276" w:hanging="1276"/>
      <w:tabs>
        <w:tab w:val="left" w:pos="567" w:leader="none"/>
        <w:tab w:val="left" w:pos="1440" w:leader="none"/>
        <w:tab w:val="left" w:pos="1800" w:leader="none"/>
      </w:tabs>
      <w:outlineLvl w:val="6"/>
    </w:pPr>
  </w:style>
  <w:style w:type="paragraph" w:styleId="1724">
    <w:name w:val="xl303"/>
    <w:basedOn w:val="964"/>
    <w:next w:val="1724"/>
    <w:link w:val="9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25">
    <w:name w:val="xl270"/>
    <w:basedOn w:val="964"/>
    <w:next w:val="172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name w:val="正文编号"/>
    <w:basedOn w:val="964"/>
    <w:next w:val="1726"/>
    <w:link w:val="964"/>
    <w:qFormat/>
    <w:pPr>
      <w:ind w:left="195" w:hanging="51"/>
      <w:spacing w:line="360" w:lineRule="auto"/>
      <w:tabs>
        <w:tab w:val="left" w:pos="0" w:leader="none"/>
        <w:tab w:val="left" w:pos="1380" w:leader="none"/>
      </w:tabs>
    </w:pPr>
    <w:rPr>
      <w:rFonts w:ascii="Book Antiqua" w:hAnsi="Book Antiqua"/>
      <w:sz w:val="24"/>
      <w:szCs w:val="20"/>
    </w:rPr>
  </w:style>
  <w:style w:type="paragraph" w:styleId="1727">
    <w:name w:val="xl301"/>
    <w:basedOn w:val="964"/>
    <w:next w:val="1727"/>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8">
    <w:name w:val="xl61"/>
    <w:basedOn w:val="964"/>
    <w:next w:val="1728"/>
    <w:link w:val="9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9">
    <w:name w:val="xl287"/>
    <w:basedOn w:val="964"/>
    <w:next w:val="1729"/>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0">
    <w:name w:val="xl282"/>
    <w:basedOn w:val="964"/>
    <w:next w:val="173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name w:val="封面正文"/>
    <w:next w:val="1731"/>
    <w:link w:val="964"/>
    <w:qFormat/>
    <w:pPr>
      <w:jc w:val="both"/>
    </w:pPr>
    <w:rPr>
      <w:rFonts w:ascii="Times New Roman" w:hAnsi="Times New Roman" w:eastAsia="宋体" w:cs="Times New Roman"/>
      <w:lang w:val="en-US" w:eastAsia="zh-CN" w:bidi="ar-SA"/>
    </w:rPr>
  </w:style>
  <w:style w:type="paragraph" w:styleId="1732">
    <w:name w:val="xl211"/>
    <w:basedOn w:val="964"/>
    <w:next w:val="173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3">
    <w:name w:val="制作人文字"/>
    <w:basedOn w:val="964"/>
    <w:next w:val="1733"/>
    <w:link w:val="964"/>
    <w:qFormat/>
    <w:rPr>
      <w:rFonts w:ascii="Arial" w:hAnsi="Arial" w:eastAsia="仿宋_GB2312"/>
      <w:bCs/>
      <w:sz w:val="28"/>
      <w:szCs w:val="20"/>
    </w:rPr>
  </w:style>
  <w:style w:type="paragraph" w:styleId="1734">
    <w:name w:val="xl56"/>
    <w:basedOn w:val="964"/>
    <w:next w:val="1734"/>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35">
    <w:name w:val="xl258"/>
    <w:basedOn w:val="964"/>
    <w:next w:val="173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6">
    <w:name w:val="xl39"/>
    <w:basedOn w:val="964"/>
    <w:next w:val="173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37">
    <w:name w:val="font10"/>
    <w:basedOn w:val="964"/>
    <w:next w:val="1737"/>
    <w:link w:val="964"/>
    <w:qFormat/>
    <w:pPr>
      <w:jc w:val="left"/>
      <w:spacing w:before="100" w:beforeAutospacing="1" w:after="100" w:afterAutospacing="1"/>
      <w:widowControl/>
    </w:pPr>
    <w:rPr>
      <w:rFonts w:eastAsia="Arial Unicode MS"/>
      <w:color w:val="000000"/>
      <w:sz w:val="20"/>
      <w:szCs w:val="20"/>
    </w:rPr>
  </w:style>
  <w:style w:type="paragraph" w:styleId="1738">
    <w:name w:val="纯文本2"/>
    <w:basedOn w:val="964"/>
    <w:next w:val="1738"/>
    <w:link w:val="964"/>
    <w:qFormat/>
    <w:rPr>
      <w:rFonts w:ascii="宋体" w:hAnsi="Courier New"/>
      <w:szCs w:val="21"/>
    </w:rPr>
  </w:style>
  <w:style w:type="paragraph" w:styleId="1739">
    <w:name w:val="font12"/>
    <w:basedOn w:val="964"/>
    <w:next w:val="1739"/>
    <w:link w:val="964"/>
    <w:qFormat/>
    <w:pPr>
      <w:jc w:val="left"/>
      <w:spacing w:before="100" w:beforeAutospacing="1" w:after="100" w:afterAutospacing="1"/>
      <w:widowControl/>
    </w:pPr>
    <w:rPr>
      <w:rFonts w:eastAsia="Arial Unicode MS"/>
      <w:b/>
      <w:bCs/>
      <w:sz w:val="20"/>
      <w:szCs w:val="20"/>
    </w:rPr>
  </w:style>
  <w:style w:type="paragraph" w:styleId="1740">
    <w:name w:val="xl319"/>
    <w:basedOn w:val="964"/>
    <w:next w:val="174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41">
    <w:name w:val="xl67"/>
    <w:basedOn w:val="964"/>
    <w:next w:val="174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2">
    <w:name w:val="xl312"/>
    <w:basedOn w:val="964"/>
    <w:next w:val="174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name w:val="xl63"/>
    <w:basedOn w:val="964"/>
    <w:next w:val="1743"/>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44">
    <w:name w:val="xl291"/>
    <w:basedOn w:val="964"/>
    <w:next w:val="174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附录标识"/>
    <w:basedOn w:val="1637"/>
    <w:next w:val="1745"/>
    <w:link w:val="964"/>
    <w:qFormat/>
    <w:pPr>
      <w:ind w:left="780" w:hanging="360"/>
      <w:spacing w:after="200"/>
      <w:tabs>
        <w:tab w:val="left" w:pos="425" w:leader="none"/>
        <w:tab w:val="left" w:pos="780" w:leader="none"/>
        <w:tab w:val="left" w:pos="6405" w:leader="none"/>
      </w:tabs>
    </w:pPr>
    <w:rPr>
      <w:sz w:val="21"/>
    </w:rPr>
  </w:style>
  <w:style w:type="paragraph" w:styleId="1746">
    <w:name w:val="xl34"/>
    <w:basedOn w:val="964"/>
    <w:next w:val="174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47">
    <w:name w:val="xl220"/>
    <w:basedOn w:val="964"/>
    <w:next w:val="174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正文文本1"/>
    <w:basedOn w:val="964"/>
    <w:next w:val="1748"/>
    <w:link w:val="964"/>
    <w:qFormat/>
    <w:pPr>
      <w:jc w:val="left"/>
      <w:spacing w:after="120" w:line="288" w:lineRule="auto"/>
      <w:widowControl/>
    </w:pPr>
    <w:rPr>
      <w:rFonts w:ascii="Verdana" w:hAnsi="Verdana"/>
      <w:sz w:val="24"/>
      <w:szCs w:val="20"/>
      <w:lang w:eastAsia="en-US"/>
    </w:rPr>
  </w:style>
  <w:style w:type="paragraph" w:styleId="1749">
    <w:name w:val="font5"/>
    <w:basedOn w:val="964"/>
    <w:next w:val="1749"/>
    <w:link w:val="964"/>
    <w:qFormat/>
    <w:pPr>
      <w:jc w:val="left"/>
      <w:spacing w:before="100" w:beforeAutospacing="1" w:after="100" w:afterAutospacing="1"/>
      <w:widowControl/>
    </w:pPr>
    <w:rPr>
      <w:rFonts w:ascii="Tahoma" w:hAnsi="Tahoma" w:eastAsia="Arial Unicode MS" w:cs="Tahoma"/>
      <w:sz w:val="20"/>
      <w:szCs w:val="20"/>
    </w:rPr>
  </w:style>
  <w:style w:type="paragraph" w:styleId="1750">
    <w:name w:val="xl190"/>
    <w:basedOn w:val="964"/>
    <w:next w:val="175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72"/>
    <w:basedOn w:val="964"/>
    <w:next w:val="175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2">
    <w:name w:val="_Style 5"/>
    <w:basedOn w:val="964"/>
    <w:next w:val="1752"/>
    <w:link w:val="964"/>
    <w:uiPriority w:val="34"/>
    <w:qFormat/>
  </w:style>
  <w:style w:type="paragraph" w:styleId="1753">
    <w:name w:val="xl219"/>
    <w:basedOn w:val="964"/>
    <w:next w:val="175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font6"/>
    <w:basedOn w:val="964"/>
    <w:next w:val="1754"/>
    <w:link w:val="964"/>
    <w:qFormat/>
    <w:pPr>
      <w:jc w:val="left"/>
      <w:spacing w:before="100" w:beforeAutospacing="1" w:after="100" w:afterAutospacing="1"/>
      <w:widowControl/>
    </w:pPr>
    <w:rPr>
      <w:rFonts w:hint="eastAsia" w:ascii="黑体" w:hAnsi="Arial Unicode MS" w:eastAsia="黑体"/>
      <w:b/>
      <w:bCs/>
      <w:sz w:val="20"/>
      <w:szCs w:val="20"/>
    </w:rPr>
  </w:style>
  <w:style w:type="paragraph" w:styleId="1755">
    <w:name w:val="xl300"/>
    <w:basedOn w:val="964"/>
    <w:next w:val="1755"/>
    <w:link w:val="9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6">
    <w:name w:val="样式1111"/>
    <w:basedOn w:val="964"/>
    <w:next w:val="1756"/>
    <w:link w:val="964"/>
    <w:qFormat/>
    <w:pPr>
      <w:ind w:firstLine="200"/>
      <w:jc w:val="left"/>
      <w:spacing w:line="360" w:lineRule="auto"/>
    </w:pPr>
    <w:rPr>
      <w:sz w:val="24"/>
    </w:rPr>
  </w:style>
  <w:style w:type="paragraph" w:styleId="1757">
    <w:name w:val="xl75"/>
    <w:basedOn w:val="964"/>
    <w:next w:val="175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58">
    <w:name w:val="xl313"/>
    <w:basedOn w:val="964"/>
    <w:next w:val="175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9">
    <w:name w:val="xl247"/>
    <w:basedOn w:val="964"/>
    <w:next w:val="175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name w:val="xl36"/>
    <w:basedOn w:val="964"/>
    <w:next w:val="176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61">
    <w:name w:val="TOC 标题2"/>
    <w:basedOn w:val="965"/>
    <w:next w:val="964"/>
    <w:link w:val="9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2">
    <w:name w:val="样式 样式 标题 3H3Heading 3 - oldh3sect1.2.3BOD 0level_3PIM 3Leve... +..."/>
    <w:basedOn w:val="964"/>
    <w:next w:val="1762"/>
    <w:link w:val="964"/>
    <w:qFormat/>
    <w:pPr>
      <w:ind w:left="709" w:hanging="709"/>
      <w:spacing w:line="300" w:lineRule="auto"/>
      <w:tabs>
        <w:tab w:val="left" w:pos="709" w:leader="none"/>
      </w:tabs>
    </w:pPr>
  </w:style>
  <w:style w:type="paragraph" w:styleId="1763">
    <w:name w:val="Char11"/>
    <w:basedOn w:val="964"/>
    <w:next w:val="1763"/>
    <w:link w:val="964"/>
    <w:qFormat/>
    <w:rPr>
      <w:rFonts w:ascii="Tahoma" w:hAnsi="Tahoma"/>
      <w:sz w:val="24"/>
      <w:szCs w:val="20"/>
    </w:rPr>
  </w:style>
  <w:style w:type="paragraph" w:styleId="1764">
    <w:name w:val="xl174"/>
    <w:basedOn w:val="964"/>
    <w:next w:val="176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name w:val="xl207"/>
    <w:basedOn w:val="964"/>
    <w:next w:val="176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我的表格文字"/>
    <w:basedOn w:val="964"/>
    <w:next w:val="1766"/>
    <w:link w:val="964"/>
    <w:qFormat/>
    <w:pPr>
      <w:jc w:val="left"/>
      <w:widowControl/>
    </w:pPr>
    <w:rPr>
      <w:rFonts w:ascii="Arial" w:hAnsi="Arial" w:cs="Microsoft Sans Serif"/>
      <w:sz w:val="24"/>
      <w:szCs w:val="18"/>
    </w:rPr>
  </w:style>
  <w:style w:type="paragraph" w:styleId="1767">
    <w:name w:val="xl24"/>
    <w:basedOn w:val="964"/>
    <w:next w:val="1767"/>
    <w:link w:val="9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68">
    <w:name w:val="正文文本 22"/>
    <w:basedOn w:val="964"/>
    <w:next w:val="1768"/>
    <w:link w:val="964"/>
    <w:qFormat/>
    <w:pPr>
      <w:spacing w:after="120" w:line="480" w:lineRule="auto"/>
    </w:pPr>
  </w:style>
  <w:style w:type="paragraph" w:styleId="1769">
    <w:name w:val="xl37"/>
    <w:basedOn w:val="964"/>
    <w:next w:val="1769"/>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0">
    <w:name w:val="xl293"/>
    <w:basedOn w:val="964"/>
    <w:next w:val="177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xl296"/>
    <w:basedOn w:val="964"/>
    <w:next w:val="177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2">
    <w:name w:val="附录二级条标题"/>
    <w:basedOn w:val="1622"/>
    <w:next w:val="1159"/>
    <w:link w:val="964"/>
    <w:qFormat/>
    <w:pPr>
      <w:ind w:left="1779" w:hanging="1069"/>
      <w:tabs>
        <w:tab w:val="left" w:pos="567" w:leader="none"/>
      </w:tabs>
      <w:outlineLvl w:val="3"/>
    </w:pPr>
  </w:style>
  <w:style w:type="paragraph" w:styleId="1773">
    <w:name w:val="xl60"/>
    <w:basedOn w:val="964"/>
    <w:next w:val="177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74">
    <w:name w:val="xl189"/>
    <w:basedOn w:val="964"/>
    <w:next w:val="177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FA正文+标号"/>
    <w:basedOn w:val="964"/>
    <w:next w:val="1775"/>
    <w:link w:val="96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76">
    <w:name w:val="xl69"/>
    <w:basedOn w:val="964"/>
    <w:next w:val="177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77">
    <w:name w:val="xl156"/>
    <w:basedOn w:val="964"/>
    <w:next w:val="177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附录三级条标题"/>
    <w:basedOn w:val="1772"/>
    <w:next w:val="1159"/>
    <w:link w:val="964"/>
    <w:qFormat/>
    <w:pPr>
      <w:ind w:left="851" w:hanging="851"/>
      <w:tabs>
        <w:tab w:val="left" w:pos="567" w:leader="none"/>
      </w:tabs>
      <w:outlineLvl w:val="4"/>
    </w:pPr>
  </w:style>
  <w:style w:type="paragraph" w:styleId="1779">
    <w:name w:val="xl29"/>
    <w:basedOn w:val="964"/>
    <w:next w:val="1779"/>
    <w:link w:val="964"/>
    <w:qFormat/>
    <w:pPr>
      <w:jc w:val="left"/>
      <w:spacing w:before="100" w:beforeAutospacing="1" w:after="100" w:afterAutospacing="1"/>
      <w:widowControl/>
    </w:pPr>
    <w:rPr>
      <w:rFonts w:ascii="Tahoma" w:hAnsi="Tahoma" w:eastAsia="Arial Unicode MS" w:cs="Tahoma"/>
      <w:sz w:val="16"/>
      <w:szCs w:val="16"/>
    </w:rPr>
  </w:style>
  <w:style w:type="paragraph" w:styleId="1780">
    <w:name w:val="文档结构图2"/>
    <w:basedOn w:val="964"/>
    <w:next w:val="1780"/>
    <w:link w:val="964"/>
    <w:qFormat/>
    <w:rPr>
      <w:rFonts w:ascii="宋体"/>
      <w:sz w:val="18"/>
      <w:szCs w:val="18"/>
    </w:rPr>
  </w:style>
  <w:style w:type="paragraph" w:styleId="1781">
    <w:name w:val="xl59"/>
    <w:basedOn w:val="964"/>
    <w:next w:val="178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82">
    <w:name w:val="xl206"/>
    <w:basedOn w:val="964"/>
    <w:next w:val="1782"/>
    <w:link w:val="964"/>
    <w:qFormat/>
    <w:pPr>
      <w:jc w:val="left"/>
      <w:spacing w:before="100" w:beforeAutospacing="1" w:after="100" w:afterAutospacing="1"/>
      <w:shd w:val="clear" w:color="000000" w:fill="ffffff"/>
      <w:widowControl/>
    </w:pPr>
    <w:rPr>
      <w:rFonts w:ascii="Arial" w:hAnsi="Arial" w:cs="Arial"/>
      <w:sz w:val="20"/>
      <w:szCs w:val="20"/>
    </w:rPr>
  </w:style>
  <w:style w:type="paragraph" w:styleId="1783">
    <w:name w:val="xl320"/>
    <w:basedOn w:val="964"/>
    <w:next w:val="178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84">
    <w:name w:val="xl38"/>
    <w:basedOn w:val="964"/>
    <w:next w:val="178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85">
    <w:name w:val="附录四级条标题"/>
    <w:basedOn w:val="1778"/>
    <w:next w:val="1159"/>
    <w:link w:val="964"/>
    <w:qFormat/>
    <w:pPr>
      <w:ind w:left="992" w:hanging="992"/>
      <w:tabs>
        <w:tab w:val="left" w:pos="567" w:leader="none"/>
      </w:tabs>
      <w:outlineLvl w:val="5"/>
    </w:pPr>
  </w:style>
  <w:style w:type="paragraph" w:styleId="1786">
    <w:name w:val="font8"/>
    <w:basedOn w:val="964"/>
    <w:next w:val="1786"/>
    <w:link w:val="964"/>
    <w:qFormat/>
    <w:pPr>
      <w:jc w:val="left"/>
      <w:spacing w:before="100" w:beforeAutospacing="1" w:after="100" w:afterAutospacing="1"/>
      <w:widowControl/>
    </w:pPr>
    <w:rPr>
      <w:rFonts w:hint="eastAsia" w:ascii="宋体" w:hAnsi="宋体"/>
      <w:color w:val="000000"/>
      <w:sz w:val="20"/>
      <w:szCs w:val="20"/>
    </w:rPr>
  </w:style>
  <w:style w:type="paragraph" w:styleId="1787">
    <w:name w:val="xl187"/>
    <w:basedOn w:val="964"/>
    <w:next w:val="1787"/>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name w:val="xl280"/>
    <w:basedOn w:val="964"/>
    <w:next w:val="178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正文符号编号"/>
    <w:basedOn w:val="964"/>
    <w:next w:val="1789"/>
    <w:link w:val="964"/>
    <w:qFormat/>
    <w:pPr>
      <w:ind w:left="1395" w:hanging="600"/>
      <w:spacing w:line="360" w:lineRule="auto"/>
      <w:tabs>
        <w:tab w:val="left" w:pos="1395" w:leader="none"/>
      </w:tabs>
    </w:pPr>
    <w:rPr>
      <w:sz w:val="24"/>
      <w:szCs w:val="20"/>
    </w:rPr>
  </w:style>
  <w:style w:type="paragraph" w:styleId="1790">
    <w:name w:val="xl310"/>
    <w:basedOn w:val="964"/>
    <w:next w:val="179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name w:val="xl252"/>
    <w:basedOn w:val="964"/>
    <w:next w:val="179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name w:val="正文 + 四号"/>
    <w:basedOn w:val="964"/>
    <w:next w:val="1792"/>
    <w:link w:val="964"/>
    <w:qFormat/>
    <w:pPr>
      <w:spacing w:line="480" w:lineRule="exact"/>
    </w:pPr>
    <w:rPr>
      <w:sz w:val="28"/>
      <w:szCs w:val="20"/>
    </w:rPr>
  </w:style>
  <w:style w:type="paragraph" w:styleId="1793">
    <w:name w:val="xl157"/>
    <w:basedOn w:val="964"/>
    <w:next w:val="179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4">
    <w:name w:val="Char1 Char Char Char"/>
    <w:basedOn w:val="964"/>
    <w:next w:val="1794"/>
    <w:link w:val="964"/>
    <w:uiPriority w:val="99"/>
    <w:qFormat/>
    <w:rPr>
      <w:rFonts w:ascii="Tahoma" w:hAnsi="Tahoma"/>
      <w:sz w:val="24"/>
      <w:szCs w:val="20"/>
    </w:rPr>
  </w:style>
  <w:style w:type="paragraph" w:styleId="1795">
    <w:name w:val="xl51"/>
    <w:basedOn w:val="964"/>
    <w:next w:val="179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96">
    <w:name w:val="xl295"/>
    <w:basedOn w:val="964"/>
    <w:next w:val="1796"/>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7">
    <w:name w:val="附录五级条标题"/>
    <w:basedOn w:val="1785"/>
    <w:next w:val="1159"/>
    <w:link w:val="964"/>
    <w:qFormat/>
    <w:pPr>
      <w:ind w:left="2940" w:hanging="420"/>
      <w:tabs>
        <w:tab w:val="left" w:pos="567" w:leader="none"/>
        <w:tab w:val="left" w:pos="780" w:leader="none"/>
        <w:tab w:val="left" w:pos="1800" w:leader="none"/>
      </w:tabs>
      <w:outlineLvl w:val="6"/>
    </w:pPr>
  </w:style>
  <w:style w:type="paragraph" w:styleId="1798">
    <w:name w:val="font11"/>
    <w:basedOn w:val="964"/>
    <w:next w:val="1798"/>
    <w:link w:val="964"/>
    <w:qFormat/>
    <w:pPr>
      <w:jc w:val="left"/>
      <w:spacing w:before="100" w:beforeAutospacing="1" w:after="100" w:afterAutospacing="1"/>
      <w:widowControl/>
    </w:pPr>
    <w:rPr>
      <w:rFonts w:hint="eastAsia" w:ascii="宋体" w:hAnsi="宋体"/>
      <w:sz w:val="20"/>
      <w:szCs w:val="20"/>
    </w:rPr>
  </w:style>
  <w:style w:type="paragraph" w:styleId="1799">
    <w:name w:val="xl173"/>
    <w:basedOn w:val="964"/>
    <w:next w:val="1799"/>
    <w:link w:val="9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正文首行缩进1"/>
    <w:basedOn w:val="964"/>
    <w:next w:val="1800"/>
    <w:link w:val="964"/>
    <w:qFormat/>
    <w:pPr>
      <w:ind w:firstLine="420"/>
      <w:spacing w:line="360" w:lineRule="auto"/>
    </w:pPr>
    <w:rPr>
      <w:rFonts w:ascii="Arial" w:hAnsi="Arial"/>
      <w:sz w:val="20"/>
      <w:szCs w:val="21"/>
    </w:rPr>
  </w:style>
  <w:style w:type="paragraph" w:styleId="1801">
    <w:name w:val="图表目录1"/>
    <w:basedOn w:val="1021"/>
    <w:next w:val="1801"/>
    <w:link w:val="964"/>
    <w:qFormat/>
    <w:pPr>
      <w:jc w:val="center"/>
      <w:spacing w:after="120" w:line="360" w:lineRule="auto"/>
    </w:pPr>
    <w:rPr>
      <w:rFonts w:ascii="楷体"/>
      <w:sz w:val="28"/>
    </w:rPr>
  </w:style>
  <w:style w:type="paragraph" w:styleId="1802">
    <w:name w:val="xl299"/>
    <w:basedOn w:val="964"/>
    <w:next w:val="180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3">
    <w:name w:val="xl259"/>
    <w:basedOn w:val="964"/>
    <w:next w:val="180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name w:val="xl46"/>
    <w:basedOn w:val="964"/>
    <w:next w:val="1804"/>
    <w:link w:val="964"/>
    <w:qFormat/>
    <w:pPr>
      <w:jc w:val="left"/>
      <w:spacing w:before="100" w:beforeAutospacing="1" w:after="100" w:afterAutospacing="1"/>
      <w:widowControl/>
    </w:pPr>
    <w:rPr>
      <w:rFonts w:ascii="Arial Unicode MS" w:hAnsi="Arial Unicode MS" w:eastAsia="Arial Unicode MS"/>
      <w:sz w:val="24"/>
    </w:rPr>
  </w:style>
  <w:style w:type="paragraph" w:styleId="1805">
    <w:name w:val="xl71"/>
    <w:basedOn w:val="964"/>
    <w:next w:val="1805"/>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06">
    <w:name w:val="xl226"/>
    <w:basedOn w:val="964"/>
    <w:next w:val="180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name w:val="xl217"/>
    <w:basedOn w:val="964"/>
    <w:next w:val="180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name w:val="表格1"/>
    <w:basedOn w:val="964"/>
    <w:next w:val="1808"/>
    <w:link w:val="964"/>
    <w:qFormat/>
    <w:rPr>
      <w:rFonts w:ascii="宋体"/>
      <w:szCs w:val="21"/>
    </w:rPr>
  </w:style>
  <w:style w:type="paragraph" w:styleId="1809">
    <w:name w:val="TOC 51"/>
    <w:basedOn w:val="964"/>
    <w:next w:val="964"/>
    <w:link w:val="964"/>
    <w:uiPriority w:val="39"/>
    <w:qFormat/>
    <w:pPr>
      <w:ind w:left="1680"/>
    </w:pPr>
    <w:rPr>
      <w:rFonts w:ascii="Calibri" w:hAnsi="Calibri"/>
      <w:szCs w:val="22"/>
    </w:rPr>
  </w:style>
  <w:style w:type="paragraph" w:styleId="1810">
    <w:name w:val="xl172"/>
    <w:basedOn w:val="964"/>
    <w:next w:val="181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name w:val="Style Heading 3H31.1.1标题 3Level 3 Headlevel_3PIM 3h3sect1.2...."/>
    <w:basedOn w:val="967"/>
    <w:next w:val="1811"/>
    <w:link w:val="964"/>
    <w:qFormat/>
    <w:pPr>
      <w:ind w:left="720" w:hanging="720"/>
      <w:spacing w:before="120" w:after="120" w:line="360" w:lineRule="auto"/>
    </w:pPr>
    <w:rPr>
      <w:rFonts w:eastAsia="黑体"/>
      <w:bCs/>
      <w:sz w:val="24"/>
    </w:rPr>
  </w:style>
  <w:style w:type="paragraph" w:styleId="1812">
    <w:name w:val="xl256"/>
    <w:basedOn w:val="964"/>
    <w:next w:val="181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xl26"/>
    <w:basedOn w:val="964"/>
    <w:next w:val="1813"/>
    <w:link w:val="9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4">
    <w:name w:val="xl302"/>
    <w:basedOn w:val="964"/>
    <w:next w:val="181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5">
    <w:name w:val="列项——"/>
    <w:next w:val="1815"/>
    <w:link w:val="964"/>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16">
    <w:name w:val="Char1"/>
    <w:basedOn w:val="964"/>
    <w:next w:val="1816"/>
    <w:link w:val="964"/>
    <w:qFormat/>
    <w:pPr>
      <w:ind w:left="840" w:hanging="420"/>
      <w:tabs>
        <w:tab w:val="left" w:pos="840" w:leader="none"/>
      </w:tabs>
    </w:pPr>
    <w:rPr>
      <w:sz w:val="24"/>
    </w:rPr>
  </w:style>
  <w:style w:type="paragraph" w:styleId="1817">
    <w:name w:val="xl255"/>
    <w:basedOn w:val="964"/>
    <w:next w:val="181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name w:val="font14"/>
    <w:basedOn w:val="964"/>
    <w:next w:val="1818"/>
    <w:link w:val="964"/>
    <w:qFormat/>
    <w:pPr>
      <w:jc w:val="left"/>
      <w:spacing w:before="100" w:beforeAutospacing="1" w:after="100" w:afterAutospacing="1"/>
      <w:widowControl/>
    </w:pPr>
    <w:rPr>
      <w:rFonts w:ascii="宋体" w:hAnsi="宋体" w:cs="宋体"/>
      <w:sz w:val="20"/>
      <w:szCs w:val="20"/>
    </w:rPr>
  </w:style>
  <w:style w:type="paragraph" w:styleId="1819">
    <w:name w:val="font7"/>
    <w:basedOn w:val="964"/>
    <w:next w:val="1819"/>
    <w:link w:val="964"/>
    <w:qFormat/>
    <w:pPr>
      <w:jc w:val="left"/>
      <w:spacing w:before="100" w:beforeAutospacing="1" w:after="100" w:afterAutospacing="1"/>
      <w:widowControl/>
    </w:pPr>
    <w:rPr>
      <w:rFonts w:eastAsia="Arial Unicode MS"/>
      <w:b/>
      <w:bCs/>
      <w:color w:val="000000"/>
      <w:sz w:val="20"/>
      <w:szCs w:val="20"/>
    </w:rPr>
  </w:style>
  <w:style w:type="paragraph" w:styleId="1820">
    <w:name w:val="xl222"/>
    <w:basedOn w:val="964"/>
    <w:next w:val="182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name w:val="xl236"/>
    <w:basedOn w:val="964"/>
    <w:next w:val="182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name w:val="TOC 81"/>
    <w:basedOn w:val="964"/>
    <w:next w:val="964"/>
    <w:link w:val="964"/>
    <w:uiPriority w:val="39"/>
    <w:qFormat/>
    <w:pPr>
      <w:ind w:left="2940"/>
    </w:pPr>
    <w:rPr>
      <w:rFonts w:ascii="Calibri" w:hAnsi="Calibri"/>
      <w:szCs w:val="22"/>
    </w:rPr>
  </w:style>
  <w:style w:type="paragraph" w:styleId="1823">
    <w:name w:val="xl292"/>
    <w:basedOn w:val="964"/>
    <w:next w:val="182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name w:val="标准标志"/>
    <w:next w:val="964"/>
    <w:link w:val="964"/>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25">
    <w:name w:val="xl45"/>
    <w:basedOn w:val="964"/>
    <w:next w:val="1825"/>
    <w:link w:val="964"/>
    <w:qFormat/>
    <w:pPr>
      <w:jc w:val="left"/>
      <w:spacing w:before="100" w:beforeAutospacing="1" w:after="100" w:afterAutospacing="1"/>
      <w:widowControl/>
    </w:pPr>
    <w:rPr>
      <w:rFonts w:hint="eastAsia" w:ascii="黑体" w:hAnsi="Arial Unicode MS" w:eastAsia="黑体"/>
      <w:b/>
      <w:bCs/>
      <w:sz w:val="24"/>
    </w:rPr>
  </w:style>
  <w:style w:type="paragraph" w:styleId="1826">
    <w:name w:val="xl198"/>
    <w:basedOn w:val="964"/>
    <w:next w:val="1826"/>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列项·"/>
    <w:next w:val="1827"/>
    <w:link w:val="964"/>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28">
    <w:name w:val="xl159"/>
    <w:basedOn w:val="964"/>
    <w:next w:val="182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TOC 标题1"/>
    <w:basedOn w:val="965"/>
    <w:next w:val="964"/>
    <w:link w:val="9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0">
    <w:name w:val="标准称谓"/>
    <w:next w:val="964"/>
    <w:link w:val="964"/>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31">
    <w:name w:val="xl170"/>
    <w:basedOn w:val="964"/>
    <w:next w:val="183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文本块2"/>
    <w:basedOn w:val="964"/>
    <w:next w:val="1832"/>
    <w:link w:val="964"/>
    <w:qFormat/>
    <w:pPr>
      <w:ind w:left="630" w:right="630"/>
      <w:jc w:val="center"/>
    </w:pPr>
    <w:rPr>
      <w:rFonts w:ascii="宋体"/>
      <w:b/>
      <w:sz w:val="32"/>
    </w:rPr>
  </w:style>
  <w:style w:type="paragraph" w:styleId="1833">
    <w:name w:val="正文格式"/>
    <w:basedOn w:val="964"/>
    <w:next w:val="1833"/>
    <w:link w:val="964"/>
    <w:qFormat/>
    <w:pPr>
      <w:ind w:firstLine="482"/>
      <w:spacing w:line="400" w:lineRule="exact"/>
      <w:widowControl/>
    </w:pPr>
    <w:rPr>
      <w:rFonts w:ascii="Arial" w:hAnsi="Arial" w:eastAsia="新宋体"/>
      <w:sz w:val="24"/>
      <w:szCs w:val="20"/>
    </w:rPr>
  </w:style>
  <w:style w:type="paragraph" w:styleId="1834">
    <w:name w:val="xl191"/>
    <w:basedOn w:val="964"/>
    <w:next w:val="183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name w:val="xl193"/>
    <w:basedOn w:val="964"/>
    <w:next w:val="183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name w:val="TOC 41"/>
    <w:basedOn w:val="964"/>
    <w:next w:val="964"/>
    <w:link w:val="964"/>
    <w:uiPriority w:val="39"/>
    <w:qFormat/>
    <w:pPr>
      <w:ind w:left="1260"/>
    </w:pPr>
    <w:rPr>
      <w:rFonts w:ascii="Calibri" w:hAnsi="Calibri"/>
      <w:szCs w:val="22"/>
    </w:rPr>
  </w:style>
  <w:style w:type="paragraph" w:styleId="1837">
    <w:name w:val="xl262"/>
    <w:basedOn w:val="964"/>
    <w:next w:val="183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name w:val="目次、标准名称标题"/>
    <w:basedOn w:val="1637"/>
    <w:next w:val="1159"/>
    <w:link w:val="964"/>
    <w:qFormat/>
    <w:pPr>
      <w:spacing w:line="460" w:lineRule="exact"/>
      <w:tabs>
        <w:tab w:val="left" w:pos="425" w:leader="none"/>
      </w:tabs>
    </w:pPr>
  </w:style>
  <w:style w:type="paragraph" w:styleId="1839">
    <w:name w:val="xl68"/>
    <w:basedOn w:val="964"/>
    <w:next w:val="183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0">
    <w:name w:val="xl167"/>
    <w:basedOn w:val="964"/>
    <w:next w:val="184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name w:val="xl182"/>
    <w:basedOn w:val="964"/>
    <w:next w:val="184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段 Char"/>
    <w:next w:val="1842"/>
    <w:link w:val="964"/>
    <w:qFormat/>
    <w:pPr>
      <w:ind w:firstLine="200"/>
      <w:jc w:val="both"/>
    </w:pPr>
    <w:rPr>
      <w:rFonts w:ascii="宋体" w:hAnsi="Times New Roman" w:eastAsia="宋体" w:cs="Times New Roman"/>
      <w:sz w:val="21"/>
      <w:lang w:val="en-US" w:eastAsia="zh-CN" w:bidi="ar-SA"/>
    </w:rPr>
  </w:style>
  <w:style w:type="paragraph" w:styleId="1843">
    <w:name w:val="xl49"/>
    <w:basedOn w:val="964"/>
    <w:next w:val="184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44">
    <w:name w:val="xl298"/>
    <w:basedOn w:val="964"/>
    <w:next w:val="1844"/>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5">
    <w:name w:val="xl221"/>
    <w:basedOn w:val="964"/>
    <w:next w:val="184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普通正文"/>
    <w:basedOn w:val="964"/>
    <w:next w:val="1846"/>
    <w:link w:val="964"/>
    <w:qFormat/>
    <w:pPr>
      <w:ind w:firstLine="480"/>
      <w:jc w:val="left"/>
      <w:spacing w:before="120" w:after="120" w:line="360" w:lineRule="auto"/>
    </w:pPr>
    <w:rPr>
      <w:rFonts w:ascii="Arial" w:hAnsi="Arial"/>
      <w:sz w:val="24"/>
    </w:rPr>
  </w:style>
  <w:style w:type="paragraph" w:styleId="1847">
    <w:name w:val="TOC 61"/>
    <w:basedOn w:val="964"/>
    <w:next w:val="964"/>
    <w:link w:val="964"/>
    <w:uiPriority w:val="39"/>
    <w:qFormat/>
    <w:pPr>
      <w:ind w:left="2100"/>
    </w:pPr>
    <w:rPr>
      <w:rFonts w:ascii="Calibri" w:hAnsi="Calibri"/>
      <w:szCs w:val="22"/>
    </w:rPr>
  </w:style>
  <w:style w:type="paragraph" w:styleId="1848">
    <w:name w:val="xl239"/>
    <w:basedOn w:val="964"/>
    <w:next w:val="184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name w:val="标准书脚_偶数页"/>
    <w:next w:val="1849"/>
    <w:link w:val="964"/>
    <w:qFormat/>
    <w:pPr>
      <w:spacing w:before="120"/>
    </w:pPr>
    <w:rPr>
      <w:rFonts w:ascii="Times New Roman" w:hAnsi="Times New Roman" w:eastAsia="宋体" w:cs="Times New Roman"/>
      <w:sz w:val="18"/>
      <w:lang w:val="en-US" w:eastAsia="zh-CN" w:bidi="ar-SA"/>
    </w:rPr>
  </w:style>
  <w:style w:type="paragraph" w:styleId="1850">
    <w:name w:val="样式 标题 2市检方案标题2第一层条h22章标题节标题第一章 标题 2Heading 2 HiddenHead..."/>
    <w:basedOn w:val="966"/>
    <w:next w:val="1850"/>
    <w:link w:val="964"/>
    <w:qFormat/>
    <w:pPr>
      <w:jc w:val="left"/>
      <w:spacing w:before="120" w:after="120" w:line="264" w:lineRule="auto"/>
    </w:pPr>
    <w:rPr>
      <w:rFonts w:ascii="楷体_GB2312" w:hAnsi="楷体" w:cs="宋体"/>
      <w:color w:val="000000"/>
      <w:sz w:val="28"/>
      <w:szCs w:val="28"/>
    </w:rPr>
  </w:style>
  <w:style w:type="paragraph" w:styleId="1851">
    <w:name w:val="xl288"/>
    <w:basedOn w:val="964"/>
    <w:next w:val="185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Item List in Table"/>
    <w:basedOn w:val="964"/>
    <w:next w:val="1852"/>
    <w:link w:val="96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3">
    <w:name w:val="Char Char1"/>
    <w:basedOn w:val="964"/>
    <w:next w:val="1853"/>
    <w:link w:val="964"/>
    <w:uiPriority w:val="99"/>
    <w:semiHidden/>
    <w:qFormat/>
    <w:pPr>
      <w:jc w:val="left"/>
      <w:spacing w:after="160" w:line="240" w:lineRule="exact"/>
      <w:widowControl/>
    </w:pPr>
    <w:rPr>
      <w:rFonts w:ascii="Verdana" w:hAnsi="Verdana"/>
      <w:sz w:val="20"/>
      <w:lang w:eastAsia="en-US"/>
    </w:rPr>
  </w:style>
  <w:style w:type="paragraph" w:styleId="1854">
    <w:name w:val="xl66"/>
    <w:basedOn w:val="964"/>
    <w:next w:val="1854"/>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55">
    <w:name w:val="日期2"/>
    <w:basedOn w:val="964"/>
    <w:next w:val="964"/>
    <w:link w:val="964"/>
    <w:qFormat/>
    <w:pPr>
      <w:ind w:left="100"/>
    </w:pPr>
    <w:rPr>
      <w:rFonts w:ascii="仿宋_GB2312" w:eastAsia="仿宋_GB2312"/>
      <w:b/>
      <w:sz w:val="36"/>
    </w:rPr>
  </w:style>
  <w:style w:type="paragraph" w:styleId="1856">
    <w:name w:val="xl33"/>
    <w:basedOn w:val="964"/>
    <w:next w:val="185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7">
    <w:name w:val="xl201"/>
    <w:basedOn w:val="964"/>
    <w:next w:val="185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xl271"/>
    <w:basedOn w:val="964"/>
    <w:next w:val="185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name w:val="样式4 Char"/>
    <w:basedOn w:val="964"/>
    <w:next w:val="1859"/>
    <w:link w:val="964"/>
    <w:qFormat/>
    <w:pPr>
      <w:ind w:firstLine="480"/>
      <w:jc w:val="left"/>
      <w:spacing w:line="360" w:lineRule="auto"/>
      <w:widowControl/>
    </w:pPr>
    <w:rPr>
      <w:color w:val="000000"/>
      <w:sz w:val="24"/>
    </w:rPr>
  </w:style>
  <w:style w:type="paragraph" w:styleId="1860">
    <w:name w:val="xl57"/>
    <w:basedOn w:val="964"/>
    <w:next w:val="186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1">
    <w:name w:val="xl203"/>
    <w:basedOn w:val="964"/>
    <w:next w:val="186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xl31"/>
    <w:basedOn w:val="964"/>
    <w:next w:val="1862"/>
    <w:link w:val="964"/>
    <w:qFormat/>
    <w:pPr>
      <w:jc w:val="left"/>
      <w:spacing w:before="100" w:beforeAutospacing="1" w:after="100" w:afterAutospacing="1"/>
      <w:widowControl/>
    </w:pPr>
    <w:rPr>
      <w:rFonts w:ascii="Tahoma" w:hAnsi="Tahoma" w:eastAsia="Arial Unicode MS" w:cs="Tahoma"/>
      <w:sz w:val="16"/>
      <w:szCs w:val="16"/>
    </w:rPr>
  </w:style>
  <w:style w:type="paragraph" w:styleId="1863">
    <w:name w:val="xl297"/>
    <w:basedOn w:val="964"/>
    <w:next w:val="1863"/>
    <w:link w:val="9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4">
    <w:name w:val="xl150"/>
    <w:basedOn w:val="964"/>
    <w:next w:val="186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225"/>
    <w:basedOn w:val="964"/>
    <w:next w:val="186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6">
    <w:name w:val="xl27"/>
    <w:basedOn w:val="964"/>
    <w:next w:val="1866"/>
    <w:link w:val="964"/>
    <w:qFormat/>
    <w:pPr>
      <w:jc w:val="left"/>
      <w:spacing w:before="100" w:beforeAutospacing="1" w:after="100" w:afterAutospacing="1"/>
      <w:widowControl/>
    </w:pPr>
    <w:rPr>
      <w:rFonts w:ascii="Tahoma" w:hAnsi="Tahoma" w:eastAsia="Arial Unicode MS" w:cs="Tahoma"/>
      <w:sz w:val="16"/>
      <w:szCs w:val="16"/>
    </w:rPr>
  </w:style>
  <w:style w:type="paragraph" w:styleId="1867">
    <w:name w:val="xl269"/>
    <w:basedOn w:val="964"/>
    <w:next w:val="186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xl306"/>
    <w:basedOn w:val="964"/>
    <w:next w:val="1868"/>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69">
    <w:name w:val="标准书眉_偶数页"/>
    <w:basedOn w:val="1870"/>
    <w:next w:val="964"/>
    <w:link w:val="964"/>
    <w:qFormat/>
    <w:pPr>
      <w:jc w:val="left"/>
      <w:tabs>
        <w:tab w:val="center" w:pos="4154" w:leader="none"/>
        <w:tab w:val="right" w:pos="8306" w:leader="none"/>
      </w:tabs>
    </w:pPr>
  </w:style>
  <w:style w:type="paragraph" w:styleId="1870">
    <w:name w:val="标准书眉_奇数页"/>
    <w:next w:val="964"/>
    <w:link w:val="964"/>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71">
    <w:name w:val="xl55"/>
    <w:basedOn w:val="964"/>
    <w:next w:val="187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name w:val="xl192"/>
    <w:basedOn w:val="964"/>
    <w:next w:val="187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name w:val="xl153"/>
    <w:basedOn w:val="964"/>
    <w:next w:val="187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4">
    <w:name w:val="内容标题"/>
    <w:basedOn w:val="964"/>
    <w:next w:val="1874"/>
    <w:link w:val="964"/>
    <w:qFormat/>
    <w:pPr>
      <w:shd w:val="clear" w:color="auto" w:fill="000080"/>
    </w:pPr>
    <w:rPr>
      <w:rFonts w:ascii="Tahoma" w:hAnsi="Tahoma"/>
      <w:sz w:val="24"/>
      <w:shd w:val="clear" w:color="auto" w:fill="000080"/>
    </w:rPr>
  </w:style>
  <w:style w:type="paragraph" w:styleId="1875">
    <w:name w:val="xl197"/>
    <w:basedOn w:val="964"/>
    <w:next w:val="187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xl235"/>
    <w:basedOn w:val="964"/>
    <w:next w:val="187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样式2"/>
    <w:basedOn w:val="964"/>
    <w:next w:val="1877"/>
    <w:link w:val="964"/>
    <w:qFormat/>
    <w:pPr>
      <w:ind w:left="624" w:hanging="720"/>
    </w:pPr>
    <w:rPr>
      <w:rFonts w:ascii="黑体" w:eastAsia="黑体"/>
      <w:b/>
      <w:sz w:val="30"/>
    </w:rPr>
  </w:style>
  <w:style w:type="paragraph" w:styleId="1878">
    <w:name w:val="xl163"/>
    <w:basedOn w:val="964"/>
    <w:next w:val="187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name w:val="xl147"/>
    <w:basedOn w:val="964"/>
    <w:next w:val="1879"/>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默认段落字体 Para Char Char Char Char Char Char Char"/>
    <w:basedOn w:val="964"/>
    <w:next w:val="1880"/>
    <w:link w:val="964"/>
    <w:qFormat/>
    <w:pPr>
      <w:ind w:left="200"/>
      <w:jc w:val="left"/>
      <w:spacing w:line="360" w:lineRule="auto"/>
    </w:pPr>
    <w:rPr>
      <w:rFonts w:ascii="宋体" w:hAnsi="宋体"/>
      <w:color w:val="000000"/>
      <w:sz w:val="24"/>
      <w:szCs w:val="20"/>
    </w:rPr>
  </w:style>
  <w:style w:type="paragraph" w:styleId="1881">
    <w:name w:val="xl146"/>
    <w:basedOn w:val="964"/>
    <w:next w:val="188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name w:val="xl76"/>
    <w:basedOn w:val="964"/>
    <w:next w:val="1882"/>
    <w:link w:val="9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3">
    <w:name w:val="xl186"/>
    <w:basedOn w:val="964"/>
    <w:next w:val="188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表格文字"/>
    <w:basedOn w:val="964"/>
    <w:next w:val="1884"/>
    <w:link w:val="964"/>
    <w:qFormat/>
    <w:pPr>
      <w:jc w:val="center"/>
      <w:tabs>
        <w:tab w:val="left" w:pos="7740" w:leader="none"/>
      </w:tabs>
    </w:pPr>
    <w:rPr>
      <w:rFonts w:ascii="宋体" w:hAnsi="宋体"/>
      <w:sz w:val="24"/>
      <w:szCs w:val="20"/>
    </w:rPr>
  </w:style>
  <w:style w:type="paragraph" w:styleId="1885">
    <w:name w:val="xl213"/>
    <w:basedOn w:val="964"/>
    <w:next w:val="188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name w:val="xl196"/>
    <w:basedOn w:val="964"/>
    <w:next w:val="1886"/>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表格文本"/>
    <w:basedOn w:val="964"/>
    <w:next w:val="1887"/>
    <w:link w:val="964"/>
    <w:qFormat/>
    <w:pPr>
      <w:jc w:val="left"/>
      <w:tabs>
        <w:tab w:val="decimal" w:pos="0" w:leader="none"/>
      </w:tabs>
    </w:pPr>
    <w:rPr>
      <w:rFonts w:ascii="Arial" w:hAnsi="Arial"/>
      <w:szCs w:val="21"/>
    </w:rPr>
  </w:style>
  <w:style w:type="paragraph" w:styleId="1888">
    <w:name w:val="xl307"/>
    <w:basedOn w:val="964"/>
    <w:next w:val="188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89">
    <w:name w:val="Default"/>
    <w:next w:val="1889"/>
    <w:link w:val="964"/>
    <w:qFormat/>
    <w:pPr>
      <w:widowControl w:val="off"/>
    </w:pPr>
    <w:rPr>
      <w:rFonts w:ascii="宋体" w:hAnsi="Times New Roman" w:eastAsia="宋体" w:cs="Times New Roman"/>
      <w:color w:val="000000"/>
      <w:sz w:val="24"/>
      <w:szCs w:val="24"/>
      <w:lang w:val="en-US" w:eastAsia="zh-CN" w:bidi="ar-SA"/>
    </w:rPr>
  </w:style>
  <w:style w:type="paragraph" w:styleId="1890">
    <w:name w:val="xl179"/>
    <w:basedOn w:val="964"/>
    <w:next w:val="189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1">
    <w:name w:val="tabletext"/>
    <w:basedOn w:val="964"/>
    <w:next w:val="1891"/>
    <w:link w:val="964"/>
    <w:qFormat/>
    <w:pPr>
      <w:jc w:val="left"/>
      <w:spacing w:before="100" w:beforeAutospacing="1" w:after="100" w:afterAutospacing="1" w:line="284" w:lineRule="atLeast"/>
      <w:widowControl/>
    </w:pPr>
    <w:rPr>
      <w:rFonts w:ascii="宋体" w:hAnsi="宋体" w:cs="宋体"/>
      <w:szCs w:val="21"/>
    </w:rPr>
  </w:style>
  <w:style w:type="paragraph" w:styleId="1892">
    <w:name w:val="xl241"/>
    <w:basedOn w:val="964"/>
    <w:next w:val="189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3">
    <w:name w:val="Style First line:  2 ch"/>
    <w:basedOn w:val="964"/>
    <w:next w:val="1893"/>
    <w:link w:val="964"/>
    <w:qFormat/>
    <w:pPr>
      <w:ind w:firstLine="200"/>
      <w:spacing w:line="440" w:lineRule="exact"/>
    </w:pPr>
    <w:rPr>
      <w:sz w:val="24"/>
    </w:rPr>
  </w:style>
  <w:style w:type="paragraph" w:styleId="1894">
    <w:name w:val="xl160"/>
    <w:basedOn w:val="964"/>
    <w:next w:val="189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name w:val="正文４"/>
    <w:basedOn w:val="964"/>
    <w:next w:val="1895"/>
    <w:link w:val="964"/>
    <w:qFormat/>
    <w:pPr>
      <w:ind w:firstLine="480"/>
      <w:spacing w:line="360" w:lineRule="auto"/>
    </w:pPr>
    <w:rPr>
      <w:sz w:val="24"/>
      <w:szCs w:val="20"/>
    </w:rPr>
  </w:style>
  <w:style w:type="paragraph" w:styleId="1896">
    <w:name w:val="普通(网站)1"/>
    <w:basedOn w:val="964"/>
    <w:next w:val="1896"/>
    <w:link w:val="964"/>
    <w:qFormat/>
    <w:pPr>
      <w:jc w:val="left"/>
      <w:spacing w:before="100" w:beforeAutospacing="1" w:after="100" w:afterAutospacing="1"/>
      <w:widowControl/>
    </w:pPr>
    <w:rPr>
      <w:rFonts w:ascii="宋体" w:hAnsi="宋体" w:cs="宋体"/>
      <w:color w:val="000000"/>
      <w:sz w:val="24"/>
    </w:rPr>
  </w:style>
  <w:style w:type="paragraph" w:styleId="1897">
    <w:name w:val="图表脚注"/>
    <w:next w:val="1159"/>
    <w:link w:val="964"/>
    <w:qFormat/>
    <w:pPr>
      <w:ind w:left="300" w:hanging="100"/>
      <w:jc w:val="both"/>
    </w:pPr>
    <w:rPr>
      <w:rFonts w:ascii="宋体" w:hAnsi="Times New Roman" w:eastAsia="宋体" w:cs="Times New Roman"/>
      <w:sz w:val="18"/>
      <w:lang w:val="en-US" w:eastAsia="zh-CN" w:bidi="ar-SA"/>
    </w:rPr>
  </w:style>
  <w:style w:type="paragraph" w:styleId="1898">
    <w:name w:val="列出段落1"/>
    <w:basedOn w:val="964"/>
    <w:next w:val="1898"/>
    <w:link w:val="964"/>
    <w:qFormat/>
    <w:pPr>
      <w:ind w:firstLine="420"/>
    </w:pPr>
  </w:style>
  <w:style w:type="paragraph" w:styleId="1899">
    <w:name w:val="无标题条"/>
    <w:next w:val="1159"/>
    <w:link w:val="964"/>
    <w:qFormat/>
    <w:pPr>
      <w:jc w:val="both"/>
    </w:pPr>
    <w:rPr>
      <w:rFonts w:ascii="Times New Roman" w:hAnsi="Times New Roman" w:eastAsia="宋体" w:cs="Times New Roman"/>
      <w:sz w:val="21"/>
      <w:lang w:val="en-US" w:eastAsia="zh-CN" w:bidi="ar-SA"/>
    </w:rPr>
  </w:style>
  <w:style w:type="paragraph" w:styleId="1900">
    <w:name w:val="xl177"/>
    <w:basedOn w:val="964"/>
    <w:next w:val="1900"/>
    <w:link w:val="9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name w:val="注示头"/>
    <w:basedOn w:val="964"/>
    <w:next w:val="1901"/>
    <w:link w:val="964"/>
    <w:qFormat/>
    <w:pPr>
      <w:pBdr>
        <w:top w:val="single" w:color="000000" w:sz="4" w:space="1"/>
      </w:pBdr>
    </w:pPr>
    <w:rPr>
      <w:rFonts w:ascii="Arial" w:hAnsi="Arial" w:eastAsia="黑体"/>
      <w:sz w:val="18"/>
      <w:szCs w:val="20"/>
    </w:rPr>
  </w:style>
  <w:style w:type="paragraph" w:styleId="1902">
    <w:name w:val="xl204"/>
    <w:basedOn w:val="964"/>
    <w:next w:val="190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name w:val="封面标准名称"/>
    <w:next w:val="1903"/>
    <w:link w:val="964"/>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04">
    <w:name w:val="xl25"/>
    <w:basedOn w:val="964"/>
    <w:next w:val="1904"/>
    <w:link w:val="9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5">
    <w:name w:val="xl238"/>
    <w:basedOn w:val="964"/>
    <w:next w:val="190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name w:val="xl52"/>
    <w:basedOn w:val="964"/>
    <w:next w:val="190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07">
    <w:name w:val="DLP3.4.4"/>
    <w:basedOn w:val="964"/>
    <w:next w:val="1907"/>
    <w:link w:val="964"/>
    <w:qFormat/>
    <w:pPr>
      <w:ind w:left="1069" w:hanging="709"/>
      <w:keepLines/>
      <w:keepNext/>
      <w:spacing w:before="260" w:after="260" w:line="416" w:lineRule="auto"/>
      <w:tabs>
        <w:tab w:val="left" w:pos="1069" w:leader="none"/>
      </w:tabs>
      <w:outlineLvl w:val="2"/>
    </w:pPr>
    <w:rPr>
      <w:b/>
      <w:sz w:val="30"/>
    </w:rPr>
  </w:style>
  <w:style w:type="paragraph" w:styleId="1908">
    <w:name w:val="标准书脚_奇数页"/>
    <w:next w:val="1908"/>
    <w:link w:val="964"/>
    <w:qFormat/>
    <w:pPr>
      <w:jc w:val="right"/>
      <w:spacing w:before="120"/>
    </w:pPr>
    <w:rPr>
      <w:rFonts w:ascii="Times New Roman" w:hAnsi="Times New Roman" w:eastAsia="宋体" w:cs="Times New Roman"/>
      <w:sz w:val="18"/>
      <w:lang w:val="en-US" w:eastAsia="zh-CN" w:bidi="ar-SA"/>
    </w:rPr>
  </w:style>
  <w:style w:type="paragraph" w:styleId="1909">
    <w:name w:val="纯文本1"/>
    <w:basedOn w:val="964"/>
    <w:next w:val="1909"/>
    <w:link w:val="1910"/>
    <w:qFormat/>
    <w:rPr>
      <w:rFonts w:ascii="宋体" w:hAnsi="Courier New"/>
      <w:szCs w:val="21"/>
    </w:rPr>
  </w:style>
  <w:style w:type="character" w:styleId="1910">
    <w:name w:val="纯文本 Char1"/>
    <w:next w:val="1910"/>
    <w:link w:val="1909"/>
    <w:qFormat/>
    <w:rPr>
      <w:rFonts w:ascii="宋体" w:hAnsi="Courier New"/>
      <w:sz w:val="21"/>
      <w:szCs w:val="21"/>
    </w:rPr>
  </w:style>
  <w:style w:type="paragraph" w:styleId="1911">
    <w:name w:val="列出段落2"/>
    <w:basedOn w:val="964"/>
    <w:next w:val="1911"/>
    <w:link w:val="964"/>
    <w:qFormat/>
    <w:pPr>
      <w:ind w:firstLine="420"/>
    </w:pPr>
    <w:rPr>
      <w:rFonts w:ascii="Calibri" w:hAnsi="Calibri" w:eastAsia="仿宋_GB2312"/>
      <w:sz w:val="24"/>
      <w:szCs w:val="22"/>
    </w:rPr>
  </w:style>
  <w:style w:type="paragraph" w:styleId="1912">
    <w:name w:val="图5"/>
    <w:basedOn w:val="964"/>
    <w:next w:val="1912"/>
    <w:link w:val="964"/>
    <w:qFormat/>
    <w:pPr>
      <w:jc w:val="center"/>
      <w:spacing w:line="220" w:lineRule="exact"/>
    </w:pPr>
    <w:rPr>
      <w:rFonts w:ascii="仿宋_GB2312" w:eastAsia="仿宋_GB2312"/>
      <w:szCs w:val="20"/>
    </w:rPr>
  </w:style>
  <w:style w:type="paragraph" w:styleId="1913">
    <w:name w:val="无间隔2"/>
    <w:next w:val="1913"/>
    <w:link w:val="964"/>
    <w:qFormat/>
    <w:pPr>
      <w:jc w:val="both"/>
      <w:widowControl w:val="off"/>
    </w:pPr>
    <w:rPr>
      <w:rFonts w:ascii="Calibri" w:hAnsi="Calibri" w:eastAsia="宋体" w:cs="黑体"/>
      <w:sz w:val="21"/>
      <w:szCs w:val="22"/>
      <w:lang w:val="en-US" w:eastAsia="zh-CN" w:bidi="ar-SA"/>
    </w:rPr>
  </w:style>
  <w:style w:type="paragraph" w:styleId="1914">
    <w:name w:val="xl70"/>
    <w:basedOn w:val="964"/>
    <w:next w:val="1914"/>
    <w:link w:val="9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5">
    <w:name w:val="xl161"/>
    <w:basedOn w:val="964"/>
    <w:next w:val="191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6">
    <w:name w:val="正文缩进2"/>
    <w:basedOn w:val="964"/>
    <w:next w:val="1916"/>
    <w:link w:val="964"/>
    <w:qFormat/>
    <w:pPr>
      <w:ind w:firstLine="420"/>
    </w:pPr>
    <w:rPr>
      <w:szCs w:val="20"/>
    </w:rPr>
  </w:style>
  <w:style w:type="paragraph" w:styleId="1917">
    <w:name w:val="xl176"/>
    <w:basedOn w:val="964"/>
    <w:next w:val="1917"/>
    <w:link w:val="9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name w:val="xl151"/>
    <w:basedOn w:val="964"/>
    <w:next w:val="191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name w:val="xl152"/>
    <w:basedOn w:val="964"/>
    <w:next w:val="191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name w:val="xl62"/>
    <w:basedOn w:val="964"/>
    <w:next w:val="192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21">
    <w:name w:val="xl233"/>
    <w:basedOn w:val="964"/>
    <w:next w:val="192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name w:val="xl266"/>
    <w:basedOn w:val="964"/>
    <w:next w:val="192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name w:val="Heading 1 前言"/>
    <w:next w:val="964"/>
    <w:link w:val="964"/>
    <w:qFormat/>
    <w:pPr>
      <w:jc w:val="center"/>
    </w:pPr>
    <w:rPr>
      <w:rFonts w:ascii="黑体" w:hAnsi="黑体" w:eastAsia="黑体" w:cs="Times New Roman"/>
      <w:b/>
      <w:bCs/>
      <w:sz w:val="32"/>
      <w:lang w:val="en-US" w:eastAsia="zh-CN" w:bidi="ar-SA"/>
    </w:rPr>
  </w:style>
  <w:style w:type="paragraph" w:styleId="1924">
    <w:name w:val="xl286"/>
    <w:basedOn w:val="964"/>
    <w:next w:val="192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name w:val="xl74"/>
    <w:basedOn w:val="964"/>
    <w:next w:val="192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26">
    <w:name w:val="列表1"/>
    <w:basedOn w:val="964"/>
    <w:next w:val="1926"/>
    <w:link w:val="964"/>
    <w:qFormat/>
    <w:pPr>
      <w:ind w:left="200" w:hanging="200"/>
    </w:pPr>
  </w:style>
  <w:style w:type="paragraph" w:styleId="1927">
    <w:name w:val="xl289"/>
    <w:basedOn w:val="964"/>
    <w:next w:val="192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name w:val="xl268"/>
    <w:basedOn w:val="964"/>
    <w:next w:val="192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Char1 Char Char Char11"/>
    <w:basedOn w:val="964"/>
    <w:next w:val="1929"/>
    <w:link w:val="964"/>
    <w:qFormat/>
    <w:rPr>
      <w:rFonts w:ascii="Tahoma" w:hAnsi="Tahoma"/>
      <w:sz w:val="24"/>
      <w:szCs w:val="20"/>
    </w:rPr>
  </w:style>
  <w:style w:type="paragraph" w:styleId="1930">
    <w:name w:val="xl308"/>
    <w:basedOn w:val="964"/>
    <w:next w:val="1930"/>
    <w:link w:val="964"/>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31">
    <w:name w:val="日期1"/>
    <w:basedOn w:val="964"/>
    <w:next w:val="964"/>
    <w:link w:val="964"/>
    <w:qFormat/>
    <w:pPr>
      <w:jc w:val="right"/>
      <w:spacing w:line="312" w:lineRule="atLeast"/>
    </w:pPr>
    <w:rPr>
      <w:rFonts w:ascii="黑体" w:eastAsia="黑体"/>
      <w:b/>
      <w:sz w:val="32"/>
      <w:szCs w:val="20"/>
    </w:rPr>
  </w:style>
  <w:style w:type="paragraph" w:styleId="1932">
    <w:name w:val="xl317"/>
    <w:basedOn w:val="964"/>
    <w:next w:val="193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3">
    <w:name w:val="Char"/>
    <w:basedOn w:val="964"/>
    <w:next w:val="1933"/>
    <w:link w:val="964"/>
    <w:uiPriority w:val="99"/>
    <w:qFormat/>
    <w:pPr>
      <w:spacing w:line="360" w:lineRule="auto"/>
    </w:pPr>
    <w:rPr>
      <w:sz w:val="24"/>
      <w:szCs w:val="20"/>
    </w:rPr>
  </w:style>
  <w:style w:type="paragraph" w:styleId="1934">
    <w:name w:val="文档结构图1"/>
    <w:basedOn w:val="964"/>
    <w:next w:val="1934"/>
    <w:link w:val="964"/>
    <w:qFormat/>
    <w:rPr>
      <w:rFonts w:ascii="宋体"/>
      <w:sz w:val="18"/>
      <w:szCs w:val="18"/>
    </w:rPr>
  </w:style>
  <w:style w:type="paragraph" w:styleId="1935">
    <w:name w:val="表格正文"/>
    <w:basedOn w:val="964"/>
    <w:next w:val="1935"/>
    <w:link w:val="964"/>
    <w:qFormat/>
    <w:pPr>
      <w:jc w:val="center"/>
    </w:pPr>
    <w:rPr>
      <w:rFonts w:eastAsia="仿宋_GB2312"/>
    </w:rPr>
  </w:style>
  <w:style w:type="paragraph" w:styleId="1936">
    <w:name w:val="xl54"/>
    <w:basedOn w:val="964"/>
    <w:next w:val="193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7">
    <w:name w:val="xl205"/>
    <w:basedOn w:val="964"/>
    <w:next w:val="1937"/>
    <w:link w:val="964"/>
    <w:qFormat/>
    <w:pPr>
      <w:jc w:val="left"/>
      <w:spacing w:before="100" w:beforeAutospacing="1" w:after="100" w:afterAutospacing="1"/>
      <w:shd w:val="clear" w:color="000000" w:fill="ffffff"/>
      <w:widowControl/>
    </w:pPr>
    <w:rPr>
      <w:rFonts w:ascii="Arial" w:hAnsi="Arial" w:cs="Arial"/>
      <w:sz w:val="20"/>
      <w:szCs w:val="20"/>
    </w:rPr>
  </w:style>
  <w:style w:type="paragraph" w:styleId="1938">
    <w:name w:val="xl305"/>
    <w:basedOn w:val="964"/>
    <w:next w:val="193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39">
    <w:name w:val="Birdseed"/>
    <w:basedOn w:val="964"/>
    <w:next w:val="1939"/>
    <w:link w:val="964"/>
    <w:qFormat/>
    <w:pPr>
      <w:jc w:val="left"/>
      <w:widowControl/>
    </w:pPr>
    <w:rPr>
      <w:rFonts w:ascii="Palatino Linotype" w:hAnsi="Palatino Linotype"/>
      <w:sz w:val="18"/>
      <w:szCs w:val="20"/>
    </w:rPr>
  </w:style>
  <w:style w:type="paragraph" w:styleId="1940">
    <w:name w:val="TOC 91"/>
    <w:basedOn w:val="964"/>
    <w:next w:val="964"/>
    <w:link w:val="964"/>
    <w:uiPriority w:val="39"/>
    <w:qFormat/>
    <w:pPr>
      <w:ind w:left="3360"/>
    </w:pPr>
    <w:rPr>
      <w:rFonts w:ascii="Calibri" w:hAnsi="Calibri"/>
      <w:szCs w:val="22"/>
    </w:rPr>
  </w:style>
  <w:style w:type="paragraph" w:styleId="1941">
    <w:name w:val="xl249"/>
    <w:basedOn w:val="964"/>
    <w:next w:val="194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name w:val="xl65"/>
    <w:basedOn w:val="964"/>
    <w:next w:val="1942"/>
    <w:link w:val="964"/>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3">
    <w:name w:val="xl158"/>
    <w:basedOn w:val="964"/>
    <w:next w:val="194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正文--表格内正文"/>
    <w:basedOn w:val="964"/>
    <w:next w:val="1944"/>
    <w:link w:val="964"/>
    <w:qFormat/>
    <w:pPr>
      <w:jc w:val="center"/>
      <w:spacing w:line="0" w:lineRule="atLeast"/>
    </w:pPr>
    <w:rPr>
      <w:rFonts w:ascii="宋体" w:hAnsi="宋体"/>
      <w:sz w:val="24"/>
    </w:rPr>
  </w:style>
  <w:style w:type="paragraph" w:styleId="1945">
    <w:name w:val="xl265"/>
    <w:basedOn w:val="964"/>
    <w:next w:val="194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样式 行距: 1.5 倍行距"/>
    <w:basedOn w:val="964"/>
    <w:next w:val="1946"/>
    <w:link w:val="964"/>
    <w:qFormat/>
    <w:pPr>
      <w:spacing w:line="360" w:lineRule="auto"/>
    </w:pPr>
    <w:rPr>
      <w:rFonts w:ascii="宋体" w:hAnsi="宋体"/>
      <w:bCs/>
      <w:sz w:val="28"/>
      <w:szCs w:val="20"/>
    </w:rPr>
  </w:style>
  <w:style w:type="paragraph" w:styleId="1947">
    <w:name w:val="正文首行缩进2"/>
    <w:basedOn w:val="964"/>
    <w:next w:val="1947"/>
    <w:link w:val="964"/>
    <w:qFormat/>
    <w:pPr>
      <w:ind w:firstLine="420"/>
      <w:spacing w:line="360" w:lineRule="auto"/>
    </w:pPr>
    <w:rPr>
      <w:rFonts w:ascii="Arial" w:hAnsi="Arial"/>
      <w:sz w:val="20"/>
      <w:szCs w:val="21"/>
    </w:rPr>
  </w:style>
  <w:style w:type="paragraph" w:styleId="1948">
    <w:name w:val="Table Paragraph"/>
    <w:basedOn w:val="964"/>
    <w:next w:val="1948"/>
    <w:link w:val="964"/>
    <w:qFormat/>
    <w:pPr>
      <w:jc w:val="left"/>
    </w:pPr>
    <w:rPr>
      <w:rFonts w:ascii="Calibri" w:hAnsi="Calibri" w:cs="黑体"/>
      <w:sz w:val="22"/>
      <w:szCs w:val="22"/>
      <w:lang w:eastAsia="en-US"/>
    </w:rPr>
  </w:style>
  <w:style w:type="paragraph" w:styleId="1949">
    <w:name w:val="列出段落4"/>
    <w:basedOn w:val="964"/>
    <w:next w:val="1949"/>
    <w:link w:val="964"/>
    <w:qFormat/>
    <w:pPr>
      <w:ind w:firstLine="420"/>
    </w:pPr>
    <w:rPr>
      <w:rFonts w:ascii="Calibri" w:hAnsi="Calibri"/>
      <w:szCs w:val="22"/>
    </w:rPr>
  </w:style>
  <w:style w:type="paragraph" w:styleId="1950">
    <w:name w:val="其他发布部门"/>
    <w:basedOn w:val="1951"/>
    <w:next w:val="1950"/>
    <w:link w:val="964"/>
    <w:qFormat/>
    <w:pPr>
      <w:spacing w:line="0" w:lineRule="atLeast"/>
      <w:framePr w:wrap="around"/>
    </w:pPr>
    <w:rPr>
      <w:rFonts w:ascii="黑体" w:eastAsia="黑体"/>
      <w:b w:val="0"/>
    </w:rPr>
  </w:style>
  <w:style w:type="paragraph" w:styleId="1951">
    <w:name w:val="发布部门"/>
    <w:next w:val="1159"/>
    <w:link w:val="964"/>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52">
    <w:name w:val="xl103"/>
    <w:basedOn w:val="964"/>
    <w:next w:val="1952"/>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3">
    <w:name w:val="二级无标题条"/>
    <w:basedOn w:val="964"/>
    <w:next w:val="1953"/>
    <w:link w:val="964"/>
    <w:qFormat/>
    <w:pPr>
      <w:ind w:hanging="420"/>
    </w:pPr>
  </w:style>
  <w:style w:type="paragraph" w:styleId="1954">
    <w:name w:val="表格文字1"/>
    <w:basedOn w:val="964"/>
    <w:next w:val="1954"/>
    <w:link w:val="964"/>
    <w:qFormat/>
    <w:pPr>
      <w:jc w:val="center"/>
    </w:pPr>
    <w:rPr>
      <w:rFonts w:ascii="宋体" w:hAnsi="宋体"/>
      <w:szCs w:val="21"/>
      <w:shd w:val="clear" w:color="auto" w:fill="ffffff"/>
    </w:rPr>
  </w:style>
  <w:style w:type="paragraph" w:styleId="1955">
    <w:name w:val="xl165"/>
    <w:basedOn w:val="964"/>
    <w:next w:val="195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6">
    <w:name w:val="xl316"/>
    <w:basedOn w:val="964"/>
    <w:next w:val="195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name w:val="正文文本缩进2"/>
    <w:basedOn w:val="964"/>
    <w:next w:val="1957"/>
    <w:link w:val="964"/>
    <w:qFormat/>
    <w:pPr>
      <w:ind w:firstLine="645"/>
    </w:pPr>
    <w:rPr>
      <w:rFonts w:ascii="楷体_GB2312" w:eastAsia="楷体_GB2312"/>
      <w:sz w:val="32"/>
      <w:szCs w:val="20"/>
    </w:rPr>
  </w:style>
  <w:style w:type="paragraph" w:styleId="1958">
    <w:name w:val="xl223"/>
    <w:basedOn w:val="964"/>
    <w:next w:val="195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封面标准文稿类别"/>
    <w:next w:val="1959"/>
    <w:link w:val="964"/>
    <w:qFormat/>
    <w:pPr>
      <w:jc w:val="center"/>
      <w:spacing w:before="440" w:line="400" w:lineRule="exact"/>
    </w:pPr>
    <w:rPr>
      <w:rFonts w:ascii="宋体" w:hAnsi="Times New Roman" w:eastAsia="宋体" w:cs="Times New Roman"/>
      <w:sz w:val="24"/>
      <w:lang w:val="en-US" w:eastAsia="zh-CN" w:bidi="ar-SA"/>
    </w:rPr>
  </w:style>
  <w:style w:type="paragraph" w:styleId="1960">
    <w:name w:val="xl311"/>
    <w:basedOn w:val="964"/>
    <w:next w:val="196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name w:val="xl144"/>
    <w:basedOn w:val="964"/>
    <w:next w:val="196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name w:val="一级无标题条"/>
    <w:basedOn w:val="964"/>
    <w:next w:val="1962"/>
    <w:link w:val="964"/>
    <w:qFormat/>
    <w:pPr>
      <w:ind w:left="3420" w:hanging="420"/>
    </w:pPr>
  </w:style>
  <w:style w:type="paragraph" w:styleId="1963">
    <w:name w:val="xl273"/>
    <w:basedOn w:val="964"/>
    <w:next w:val="196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name w:val="_Style 6"/>
    <w:basedOn w:val="964"/>
    <w:next w:val="1964"/>
    <w:link w:val="964"/>
    <w:uiPriority w:val="34"/>
    <w:qFormat/>
    <w:pPr>
      <w:ind w:firstLine="420"/>
    </w:pPr>
  </w:style>
  <w:style w:type="paragraph" w:styleId="1965">
    <w:name w:val="列出段落12"/>
    <w:basedOn w:val="964"/>
    <w:next w:val="1965"/>
    <w:link w:val="964"/>
    <w:qFormat/>
    <w:pPr>
      <w:ind w:firstLine="420"/>
    </w:pPr>
  </w:style>
  <w:style w:type="paragraph" w:styleId="1966">
    <w:name w:val="样式 首行缩进:  0 字符"/>
    <w:basedOn w:val="964"/>
    <w:next w:val="1966"/>
    <w:link w:val="964"/>
    <w:qFormat/>
    <w:pPr>
      <w:ind w:firstLine="200"/>
      <w:spacing w:line="360" w:lineRule="auto"/>
    </w:pPr>
    <w:rPr>
      <w:rFonts w:cs="宋体"/>
      <w:sz w:val="24"/>
      <w:szCs w:val="20"/>
    </w:rPr>
  </w:style>
  <w:style w:type="paragraph" w:styleId="1967">
    <w:name w:val="xl137"/>
    <w:basedOn w:val="964"/>
    <w:next w:val="1967"/>
    <w:link w:val="96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68">
    <w:name w:val="xl105"/>
    <w:basedOn w:val="964"/>
    <w:next w:val="1968"/>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69">
    <w:name w:val="xl178"/>
    <w:basedOn w:val="964"/>
    <w:next w:val="1969"/>
    <w:link w:val="96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name w:val="xl139"/>
    <w:basedOn w:val="964"/>
    <w:next w:val="1970"/>
    <w:link w:val="9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71">
    <w:name w:val="xl107"/>
    <w:basedOn w:val="964"/>
    <w:next w:val="197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72">
    <w:name w:val="正文段"/>
    <w:basedOn w:val="964"/>
    <w:next w:val="1972"/>
    <w:link w:val="964"/>
    <w:qFormat/>
    <w:pPr>
      <w:ind w:firstLine="454"/>
      <w:spacing w:after="240" w:line="360" w:lineRule="atLeast"/>
      <w:widowControl/>
    </w:pPr>
    <w:rPr>
      <w:rFonts w:ascii="宋体"/>
      <w:sz w:val="24"/>
      <w:szCs w:val="20"/>
    </w:rPr>
  </w:style>
  <w:style w:type="paragraph" w:styleId="1973">
    <w:name w:val="xl224"/>
    <w:basedOn w:val="964"/>
    <w:next w:val="197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xl140"/>
    <w:basedOn w:val="964"/>
    <w:next w:val="1974"/>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5">
    <w:name w:val="xl108"/>
    <w:basedOn w:val="964"/>
    <w:next w:val="197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name w:val="文档正文"/>
    <w:basedOn w:val="964"/>
    <w:next w:val="1976"/>
    <w:link w:val="964"/>
    <w:uiPriority w:val="99"/>
    <w:qFormat/>
    <w:pPr>
      <w:ind w:firstLine="567"/>
      <w:spacing w:line="312" w:lineRule="atLeast"/>
    </w:pPr>
    <w:rPr>
      <w:rFonts w:ascii="长城仿宋" w:eastAsia="长城仿宋"/>
      <w:sz w:val="28"/>
      <w:szCs w:val="20"/>
    </w:rPr>
  </w:style>
  <w:style w:type="paragraph" w:styleId="1977">
    <w:name w:val="Char Char 字元 字元 字元 Char Char Char Char"/>
    <w:basedOn w:val="964"/>
    <w:next w:val="1977"/>
    <w:link w:val="964"/>
    <w:uiPriority w:val="99"/>
    <w:unhideWhenUsed/>
    <w:qFormat/>
    <w:pPr>
      <w:spacing w:line="360" w:lineRule="auto"/>
    </w:pPr>
    <w:rPr>
      <w:rFonts w:hint="eastAsia"/>
    </w:rPr>
  </w:style>
  <w:style w:type="paragraph" w:styleId="1978">
    <w:name w:val="xl218"/>
    <w:basedOn w:val="964"/>
    <w:next w:val="197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xl141"/>
    <w:basedOn w:val="964"/>
    <w:next w:val="1979"/>
    <w:link w:val="96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0">
    <w:name w:val="xl109"/>
    <w:basedOn w:val="964"/>
    <w:next w:val="1980"/>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1">
    <w:name w:val="xl78"/>
    <w:basedOn w:val="964"/>
    <w:next w:val="198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2">
    <w:name w:val="xl111"/>
    <w:basedOn w:val="964"/>
    <w:next w:val="198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3">
    <w:name w:val="xl79"/>
    <w:basedOn w:val="964"/>
    <w:next w:val="1983"/>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name w:val="xl112"/>
    <w:basedOn w:val="964"/>
    <w:next w:val="198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xl80"/>
    <w:basedOn w:val="964"/>
    <w:next w:val="1985"/>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6">
    <w:name w:val="xl113"/>
    <w:basedOn w:val="964"/>
    <w:next w:val="198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name w:val="xl81"/>
    <w:basedOn w:val="964"/>
    <w:next w:val="198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8">
    <w:name w:val="xl208"/>
    <w:basedOn w:val="964"/>
    <w:next w:val="1988"/>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name w:val="技术方案正文样式"/>
    <w:basedOn w:val="964"/>
    <w:next w:val="1989"/>
    <w:link w:val="964"/>
    <w:qFormat/>
    <w:pPr>
      <w:ind w:firstLine="480"/>
      <w:spacing w:line="400" w:lineRule="exact"/>
    </w:pPr>
    <w:rPr>
      <w:rFonts w:ascii="宋体" w:hAnsi="宋体" w:cs="宋体"/>
      <w:sz w:val="24"/>
      <w:szCs w:val="21"/>
    </w:rPr>
  </w:style>
  <w:style w:type="paragraph" w:styleId="1990">
    <w:name w:val="xl114"/>
    <w:basedOn w:val="964"/>
    <w:next w:val="1990"/>
    <w:link w:val="96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91">
    <w:name w:val="xl82"/>
    <w:basedOn w:val="964"/>
    <w:next w:val="1991"/>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2">
    <w:name w:val="xl231"/>
    <w:basedOn w:val="964"/>
    <w:next w:val="1992"/>
    <w:link w:val="964"/>
    <w:qFormat/>
    <w:pPr>
      <w:jc w:val="left"/>
      <w:spacing w:before="100" w:beforeAutospacing="1" w:after="100" w:afterAutospacing="1"/>
      <w:shd w:val="clear" w:color="000000" w:fill="ffffff"/>
      <w:widowControl/>
    </w:pPr>
    <w:rPr>
      <w:rFonts w:ascii="Arial" w:hAnsi="Arial" w:cs="Arial"/>
      <w:sz w:val="20"/>
      <w:szCs w:val="20"/>
    </w:rPr>
  </w:style>
  <w:style w:type="paragraph" w:styleId="1993">
    <w:name w:val="xl115"/>
    <w:basedOn w:val="964"/>
    <w:next w:val="199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4">
    <w:name w:val="xl83"/>
    <w:basedOn w:val="964"/>
    <w:next w:val="1994"/>
    <w:link w:val="96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95">
    <w:name w:val="xl240"/>
    <w:basedOn w:val="964"/>
    <w:next w:val="199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name w:val="xl116"/>
    <w:basedOn w:val="964"/>
    <w:next w:val="199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7">
    <w:name w:val="xl84"/>
    <w:basedOn w:val="964"/>
    <w:next w:val="199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name w:val="xl232"/>
    <w:basedOn w:val="964"/>
    <w:next w:val="199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9">
    <w:name w:val="xl117"/>
    <w:basedOn w:val="964"/>
    <w:next w:val="1999"/>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0">
    <w:name w:val="xl85"/>
    <w:basedOn w:val="964"/>
    <w:next w:val="2000"/>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1">
    <w:name w:val="xl185"/>
    <w:basedOn w:val="964"/>
    <w:next w:val="200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Char Char2 Char"/>
    <w:basedOn w:val="964"/>
    <w:next w:val="2002"/>
    <w:link w:val="964"/>
    <w:qFormat/>
    <w:pPr>
      <w:ind w:left="390" w:hanging="390"/>
      <w:keepLines/>
      <w:keepNext/>
      <w:pageBreakBefore/>
      <w:tabs>
        <w:tab w:val="left" w:pos="390" w:leader="none"/>
      </w:tabs>
    </w:pPr>
    <w:rPr>
      <w:szCs w:val="20"/>
    </w:rPr>
  </w:style>
  <w:style w:type="paragraph" w:styleId="2003">
    <w:name w:val="xl118"/>
    <w:basedOn w:val="964"/>
    <w:next w:val="200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name w:val="xl86"/>
    <w:basedOn w:val="964"/>
    <w:next w:val="2004"/>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5">
    <w:name w:val="xl275"/>
    <w:basedOn w:val="964"/>
    <w:next w:val="200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xl119"/>
    <w:basedOn w:val="964"/>
    <w:next w:val="200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7">
    <w:name w:val="xl87"/>
    <w:basedOn w:val="964"/>
    <w:next w:val="200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8">
    <w:name w:val="xl212"/>
    <w:basedOn w:val="964"/>
    <w:next w:val="200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name w:val="样式 首行缩进:  2.25 字符"/>
    <w:basedOn w:val="964"/>
    <w:next w:val="2009"/>
    <w:link w:val="964"/>
    <w:qFormat/>
    <w:pPr>
      <w:ind w:firstLine="225"/>
      <w:spacing w:line="360" w:lineRule="auto"/>
    </w:pPr>
    <w:rPr>
      <w:rFonts w:cs="宋体"/>
      <w:sz w:val="24"/>
      <w:szCs w:val="20"/>
    </w:rPr>
  </w:style>
  <w:style w:type="paragraph" w:styleId="2010">
    <w:name w:val="xl120"/>
    <w:basedOn w:val="964"/>
    <w:next w:val="201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name w:val="xl88"/>
    <w:basedOn w:val="964"/>
    <w:next w:val="2011"/>
    <w:link w:val="96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2">
    <w:name w:val="xl251"/>
    <w:basedOn w:val="964"/>
    <w:next w:val="201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name w:val="xl121"/>
    <w:basedOn w:val="964"/>
    <w:next w:val="201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4">
    <w:name w:val="xl89"/>
    <w:basedOn w:val="964"/>
    <w:next w:val="2014"/>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name w:val="一级标题"/>
    <w:basedOn w:val="965"/>
    <w:next w:val="2015"/>
    <w:link w:val="964"/>
    <w:qFormat/>
    <w:pPr>
      <w:jc w:val="center"/>
      <w:keepNext w:val="0"/>
      <w:spacing w:line="360" w:lineRule="auto"/>
    </w:pPr>
    <w:rPr>
      <w:rFonts w:ascii="宋体" w:hAnsi="宋体" w:eastAsia="宋体"/>
      <w:b/>
      <w:sz w:val="32"/>
      <w:szCs w:val="28"/>
    </w:rPr>
  </w:style>
  <w:style w:type="paragraph" w:styleId="2016">
    <w:name w:val="xl122"/>
    <w:basedOn w:val="964"/>
    <w:next w:val="201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name w:val="xl90"/>
    <w:basedOn w:val="964"/>
    <w:next w:val="2017"/>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8">
    <w:name w:val="二级标题"/>
    <w:basedOn w:val="966"/>
    <w:next w:val="2018"/>
    <w:link w:val="964"/>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19">
    <w:name w:val="xl123"/>
    <w:basedOn w:val="964"/>
    <w:next w:val="2019"/>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0">
    <w:name w:val="xl91"/>
    <w:basedOn w:val="964"/>
    <w:next w:val="202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1">
    <w:name w:val="04-标书-标题4"/>
    <w:basedOn w:val="964"/>
    <w:next w:val="2021"/>
    <w:link w:val="96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2">
    <w:name w:val="xl124"/>
    <w:basedOn w:val="964"/>
    <w:next w:val="202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3">
    <w:name w:val="xl92"/>
    <w:basedOn w:val="964"/>
    <w:next w:val="2023"/>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24">
    <w:name w:val="xl125"/>
    <w:basedOn w:val="964"/>
    <w:next w:val="2024"/>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5">
    <w:name w:val="xl93"/>
    <w:basedOn w:val="964"/>
    <w:next w:val="202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name w:val="xl126"/>
    <w:basedOn w:val="964"/>
    <w:next w:val="2026"/>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27">
    <w:name w:val="xl94"/>
    <w:basedOn w:val="964"/>
    <w:next w:val="2027"/>
    <w:link w:val="964"/>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8">
    <w:name w:val="xl127"/>
    <w:basedOn w:val="964"/>
    <w:next w:val="2028"/>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9">
    <w:name w:val="xl95"/>
    <w:basedOn w:val="964"/>
    <w:next w:val="202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0">
    <w:name w:val="xl128"/>
    <w:basedOn w:val="964"/>
    <w:next w:val="2030"/>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1">
    <w:name w:val="xl96"/>
    <w:basedOn w:val="964"/>
    <w:next w:val="203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2">
    <w:name w:val="xl129"/>
    <w:basedOn w:val="964"/>
    <w:next w:val="2032"/>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name w:val="xl97"/>
    <w:basedOn w:val="964"/>
    <w:next w:val="203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4">
    <w:name w:val="缺省文本"/>
    <w:basedOn w:val="964"/>
    <w:next w:val="2034"/>
    <w:link w:val="964"/>
    <w:qFormat/>
    <w:pPr>
      <w:ind w:firstLine="200"/>
      <w:jc w:val="left"/>
      <w:spacing w:line="360" w:lineRule="auto"/>
    </w:pPr>
    <w:rPr>
      <w:sz w:val="24"/>
    </w:rPr>
  </w:style>
  <w:style w:type="paragraph" w:styleId="2035">
    <w:name w:val="xl130"/>
    <w:basedOn w:val="964"/>
    <w:next w:val="2035"/>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6">
    <w:name w:val="xl98"/>
    <w:basedOn w:val="964"/>
    <w:next w:val="2036"/>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7">
    <w:name w:val="reader-word-layer"/>
    <w:basedOn w:val="964"/>
    <w:next w:val="2037"/>
    <w:link w:val="964"/>
    <w:qFormat/>
    <w:pPr>
      <w:jc w:val="left"/>
      <w:spacing w:before="100" w:beforeAutospacing="1" w:after="100" w:afterAutospacing="1"/>
      <w:widowControl/>
    </w:pPr>
    <w:rPr>
      <w:rFonts w:ascii="宋体" w:hAnsi="宋体" w:cs="宋体"/>
      <w:sz w:val="24"/>
    </w:rPr>
  </w:style>
  <w:style w:type="paragraph" w:styleId="2038">
    <w:name w:val="xl131"/>
    <w:basedOn w:val="964"/>
    <w:next w:val="2038"/>
    <w:link w:val="964"/>
    <w:qFormat/>
    <w:pPr>
      <w:jc w:val="left"/>
      <w:spacing w:before="100" w:beforeAutospacing="1" w:after="100" w:afterAutospacing="1"/>
      <w:widowControl/>
    </w:pPr>
    <w:rPr>
      <w:rFonts w:ascii="宋体" w:hAnsi="宋体" w:cs="宋体"/>
      <w:sz w:val="24"/>
    </w:rPr>
  </w:style>
  <w:style w:type="paragraph" w:styleId="2039">
    <w:name w:val="xl99"/>
    <w:basedOn w:val="964"/>
    <w:next w:val="2039"/>
    <w:link w:val="96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name w:val="xl132"/>
    <w:basedOn w:val="964"/>
    <w:next w:val="204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name w:val="xl100"/>
    <w:basedOn w:val="964"/>
    <w:next w:val="2041"/>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2">
    <w:name w:val="xl133"/>
    <w:basedOn w:val="964"/>
    <w:next w:val="2042"/>
    <w:link w:val="96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43">
    <w:name w:val="xl101"/>
    <w:basedOn w:val="964"/>
    <w:next w:val="2043"/>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name w:val="正文 首行缩进:  2 字符 Char"/>
    <w:basedOn w:val="964"/>
    <w:next w:val="2044"/>
    <w:link w:val="964"/>
    <w:qFormat/>
    <w:pPr>
      <w:ind w:firstLine="480"/>
      <w:spacing w:line="360" w:lineRule="auto"/>
    </w:pPr>
    <w:rPr>
      <w:rFonts w:cs="宋体"/>
      <w:sz w:val="24"/>
      <w:szCs w:val="20"/>
    </w:rPr>
  </w:style>
  <w:style w:type="paragraph" w:styleId="2045">
    <w:name w:val="xl134"/>
    <w:basedOn w:val="964"/>
    <w:next w:val="2045"/>
    <w:link w:val="9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46">
    <w:name w:val="xl102"/>
    <w:basedOn w:val="964"/>
    <w:next w:val="2046"/>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7">
    <w:name w:val="xl136"/>
    <w:basedOn w:val="964"/>
    <w:next w:val="2047"/>
    <w:link w:val="96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48">
    <w:name w:val="xl104"/>
    <w:basedOn w:val="964"/>
    <w:next w:val="2048"/>
    <w:link w:val="964"/>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49">
    <w:name w:val="xl248"/>
    <w:basedOn w:val="964"/>
    <w:next w:val="2049"/>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name w:val="xl138"/>
    <w:basedOn w:val="964"/>
    <w:next w:val="2050"/>
    <w:link w:val="964"/>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51">
    <w:name w:val="xl106"/>
    <w:basedOn w:val="964"/>
    <w:next w:val="2051"/>
    <w:link w:val="96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name w:val="xl175"/>
    <w:basedOn w:val="964"/>
    <w:next w:val="205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name w:val="_Style 1"/>
    <w:basedOn w:val="964"/>
    <w:next w:val="2053"/>
    <w:link w:val="964"/>
    <w:uiPriority w:val="99"/>
    <w:qFormat/>
    <w:pPr>
      <w:ind w:firstLine="420"/>
      <w:jc w:val="left"/>
      <w:spacing w:line="400" w:lineRule="exact"/>
    </w:pPr>
    <w:rPr>
      <w:rFonts w:ascii="Calibri" w:hAnsi="Calibri" w:eastAsia="仿宋_GB2312"/>
      <w:sz w:val="24"/>
      <w:szCs w:val="22"/>
    </w:rPr>
  </w:style>
  <w:style w:type="paragraph" w:styleId="2054">
    <w:name w:val="xl110"/>
    <w:basedOn w:val="964"/>
    <w:next w:val="205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name w:val="xl283"/>
    <w:basedOn w:val="964"/>
    <w:next w:val="2055"/>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6">
    <w:name w:val="xl135"/>
    <w:basedOn w:val="964"/>
    <w:next w:val="2056"/>
    <w:link w:val="964"/>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57">
    <w:name w:val="xl188"/>
    <w:basedOn w:val="964"/>
    <w:next w:val="205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name w:val="中等深浅网格 21"/>
    <w:next w:val="2058"/>
    <w:link w:val="964"/>
    <w:qFormat/>
    <w:pPr>
      <w:jc w:val="both"/>
      <w:widowControl w:val="off"/>
    </w:pPr>
    <w:rPr>
      <w:rFonts w:ascii="Calibri" w:hAnsi="Calibri" w:eastAsia="宋体" w:cs="Times New Roman"/>
      <w:sz w:val="21"/>
      <w:szCs w:val="22"/>
      <w:lang w:val="en-US" w:eastAsia="zh-CN" w:bidi="ar-SA"/>
    </w:rPr>
  </w:style>
  <w:style w:type="paragraph" w:styleId="2059">
    <w:name w:val="表头"/>
    <w:basedOn w:val="964"/>
    <w:next w:val="2059"/>
    <w:link w:val="964"/>
    <w:qFormat/>
    <w:pPr>
      <w:jc w:val="center"/>
      <w:spacing w:line="360" w:lineRule="auto"/>
    </w:pPr>
    <w:rPr>
      <w:rFonts w:ascii="Calibri" w:hAnsi="Calibri" w:cs="宋体"/>
      <w:b/>
      <w:bCs/>
      <w:color w:val="000000"/>
      <w:szCs w:val="20"/>
    </w:rPr>
  </w:style>
  <w:style w:type="paragraph" w:styleId="2060">
    <w:name w:val="样式 标题 2标题 2 Char Char子子系统子系统1子系统2子系统3子系统4子系统11子系统21子系统..."/>
    <w:basedOn w:val="966"/>
    <w:next w:val="2060"/>
    <w:link w:val="964"/>
    <w:qFormat/>
    <w:pPr>
      <w:ind w:left="786" w:hanging="360"/>
      <w:jc w:val="both"/>
      <w:spacing w:before="0" w:after="0" w:line="240" w:lineRule="auto"/>
      <w:tabs>
        <w:tab w:val="left" w:pos="360" w:leader="none"/>
      </w:tabs>
    </w:pPr>
    <w:rPr>
      <w:rFonts w:ascii="Arial" w:eastAsia="黑体"/>
      <w:sz w:val="30"/>
    </w:rPr>
  </w:style>
  <w:style w:type="paragraph" w:styleId="2061">
    <w:name w:val="居中图片"/>
    <w:basedOn w:val="964"/>
    <w:next w:val="2061"/>
    <w:link w:val="964"/>
    <w:qFormat/>
    <w:pPr>
      <w:jc w:val="center"/>
    </w:pPr>
    <w:rPr>
      <w:rFonts w:ascii="Calibri" w:hAnsi="Calibri" w:eastAsia="仿宋"/>
      <w:sz w:val="28"/>
      <w:szCs w:val="21"/>
    </w:rPr>
  </w:style>
  <w:style w:type="paragraph" w:styleId="2062">
    <w:name w:val="01-标书-标题1"/>
    <w:next w:val="964"/>
    <w:link w:val="964"/>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63">
    <w:name w:val="02-标书-标题2"/>
    <w:next w:val="2063"/>
    <w:link w:val="964"/>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64">
    <w:name w:val="03-标书-标题3"/>
    <w:next w:val="2064"/>
    <w:link w:val="964"/>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65">
    <w:name w:val="xl304"/>
    <w:basedOn w:val="964"/>
    <w:next w:val="2065"/>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6">
    <w:name w:val="正文文本缩进 32"/>
    <w:basedOn w:val="964"/>
    <w:next w:val="2066"/>
    <w:link w:val="964"/>
    <w:qFormat/>
    <w:pPr>
      <w:ind w:left="520" w:firstLine="425"/>
      <w:jc w:val="center"/>
    </w:pPr>
    <w:rPr>
      <w:rFonts w:ascii="方正行楷简体" w:hAnsi="Arial" w:eastAsia="方正行楷简体"/>
      <w:sz w:val="36"/>
      <w:szCs w:val="20"/>
    </w:rPr>
  </w:style>
  <w:style w:type="paragraph" w:styleId="2067">
    <w:name w:val="xl202"/>
    <w:basedOn w:val="964"/>
    <w:next w:val="206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name w:val="正文文本缩进 21"/>
    <w:basedOn w:val="964"/>
    <w:next w:val="2068"/>
    <w:link w:val="964"/>
    <w:qFormat/>
    <w:pPr>
      <w:ind w:firstLine="560"/>
      <w:spacing w:line="520" w:lineRule="exact"/>
    </w:pPr>
    <w:rPr>
      <w:rFonts w:ascii="楷体_GB2312" w:eastAsia="楷体_GB2312"/>
      <w:sz w:val="28"/>
      <w:szCs w:val="28"/>
    </w:rPr>
  </w:style>
  <w:style w:type="paragraph" w:styleId="2069">
    <w:name w:val="Char Char3 Char Char Char Char"/>
    <w:basedOn w:val="964"/>
    <w:next w:val="2069"/>
    <w:link w:val="964"/>
    <w:qFormat/>
    <w:pPr>
      <w:jc w:val="left"/>
      <w:spacing w:after="160" w:line="240" w:lineRule="exact"/>
      <w:widowControl/>
    </w:pPr>
    <w:rPr>
      <w:rFonts w:ascii="Verdana" w:hAnsi="Verdana"/>
      <w:sz w:val="20"/>
      <w:szCs w:val="20"/>
      <w:lang w:eastAsia="en-US"/>
    </w:rPr>
  </w:style>
  <w:style w:type="paragraph" w:styleId="2070">
    <w:name w:val="目录标题"/>
    <w:next w:val="1265"/>
    <w:link w:val="964"/>
    <w:qFormat/>
    <w:pPr>
      <w:jc w:val="center"/>
      <w:spacing w:before="240" w:after="120"/>
    </w:pPr>
    <w:rPr>
      <w:rFonts w:ascii="Calibri" w:hAnsi="Calibri" w:eastAsia="华文新魏" w:cs="Times New Roman"/>
      <w:sz w:val="44"/>
      <w:szCs w:val="24"/>
      <w:lang w:val="en-US" w:eastAsia="zh-CN" w:bidi="ar-SA"/>
    </w:rPr>
  </w:style>
  <w:style w:type="paragraph" w:styleId="2071">
    <w:name w:val="xl168"/>
    <w:basedOn w:val="964"/>
    <w:next w:val="207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name w:val="封面标准代替信息"/>
    <w:basedOn w:val="1695"/>
    <w:next w:val="2072"/>
    <w:link w:val="964"/>
    <w:qFormat/>
    <w:pPr>
      <w:spacing w:before="57"/>
      <w:framePr w:wrap="around"/>
    </w:pPr>
    <w:rPr>
      <w:rFonts w:ascii="宋体"/>
      <w:sz w:val="21"/>
    </w:rPr>
  </w:style>
  <w:style w:type="paragraph" w:styleId="2073">
    <w:name w:val="xl245"/>
    <w:basedOn w:val="964"/>
    <w:next w:val="207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name w:val="DT T-Body"/>
    <w:next w:val="2074"/>
    <w:link w:val="964"/>
    <w:qFormat/>
    <w:pPr>
      <w:spacing w:before="60" w:after="60" w:line="300" w:lineRule="auto"/>
    </w:pPr>
    <w:rPr>
      <w:rFonts w:ascii="Trebuchet MS" w:hAnsi="Trebuchet MS" w:eastAsia="宋体" w:cs="Times New Roman"/>
      <w:szCs w:val="18"/>
      <w:lang w:val="en-GB" w:eastAsia="en-US" w:bidi="ar-SA"/>
    </w:rPr>
  </w:style>
  <w:style w:type="paragraph" w:styleId="2075">
    <w:name w:val="xl254"/>
    <w:basedOn w:val="964"/>
    <w:next w:val="207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name w:val="xl181"/>
    <w:basedOn w:val="964"/>
    <w:next w:val="2076"/>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name w:val="xl290"/>
    <w:basedOn w:val="964"/>
    <w:next w:val="207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name w:val="样式 小四 首行缩进:  0.74 厘米"/>
    <w:basedOn w:val="964"/>
    <w:next w:val="2078"/>
    <w:link w:val="964"/>
    <w:qFormat/>
    <w:pPr>
      <w:ind w:firstLine="420"/>
      <w:spacing w:line="360" w:lineRule="auto"/>
    </w:pPr>
    <w:rPr>
      <w:rFonts w:cs="宋体"/>
      <w:sz w:val="24"/>
      <w:szCs w:val="20"/>
    </w:rPr>
  </w:style>
  <w:style w:type="paragraph" w:styleId="2079">
    <w:name w:val="正文文本缩进 22"/>
    <w:basedOn w:val="964"/>
    <w:next w:val="2079"/>
    <w:link w:val="964"/>
    <w:qFormat/>
    <w:pPr>
      <w:ind w:firstLine="560"/>
      <w:spacing w:line="520" w:lineRule="exact"/>
    </w:pPr>
    <w:rPr>
      <w:rFonts w:ascii="楷体_GB2312" w:eastAsia="楷体_GB2312"/>
      <w:sz w:val="28"/>
      <w:szCs w:val="28"/>
    </w:rPr>
  </w:style>
  <w:style w:type="paragraph" w:styleId="2080">
    <w:name w:val="xl260"/>
    <w:basedOn w:val="964"/>
    <w:next w:val="208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name w:val="正文文本缩进 31"/>
    <w:basedOn w:val="964"/>
    <w:next w:val="2081"/>
    <w:link w:val="964"/>
    <w:qFormat/>
    <w:pPr>
      <w:ind w:left="520" w:firstLine="425"/>
      <w:jc w:val="center"/>
    </w:pPr>
    <w:rPr>
      <w:rFonts w:ascii="方正行楷简体" w:hAnsi="Arial" w:eastAsia="方正行楷简体"/>
      <w:sz w:val="36"/>
      <w:szCs w:val="20"/>
    </w:rPr>
  </w:style>
  <w:style w:type="paragraph" w:styleId="2082">
    <w:name w:val="DLP正文"/>
    <w:basedOn w:val="964"/>
    <w:next w:val="2082"/>
    <w:link w:val="964"/>
    <w:qFormat/>
    <w:pPr>
      <w:ind w:firstLine="473"/>
    </w:pPr>
    <w:rPr>
      <w:rFonts w:hAnsi="宋体"/>
      <w:szCs w:val="22"/>
    </w:rPr>
  </w:style>
  <w:style w:type="paragraph" w:styleId="2083">
    <w:name w:val="xl142"/>
    <w:basedOn w:val="964"/>
    <w:next w:val="2083"/>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name w:val="xl149"/>
    <w:basedOn w:val="964"/>
    <w:next w:val="2084"/>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name w:val="封面一致性程度标识"/>
    <w:next w:val="2085"/>
    <w:link w:val="964"/>
    <w:qFormat/>
    <w:pPr>
      <w:jc w:val="center"/>
      <w:spacing w:before="440" w:line="400" w:lineRule="exact"/>
    </w:pPr>
    <w:rPr>
      <w:rFonts w:ascii="宋体" w:hAnsi="Times New Roman" w:eastAsia="宋体" w:cs="Times New Roman"/>
      <w:sz w:val="28"/>
      <w:lang w:val="en-US" w:eastAsia="zh-CN" w:bidi="ar-SA"/>
    </w:rPr>
  </w:style>
  <w:style w:type="paragraph" w:styleId="2086">
    <w:name w:val="xl294"/>
    <w:basedOn w:val="964"/>
    <w:next w:val="2086"/>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7">
    <w:name w:val="xl250"/>
    <w:basedOn w:val="964"/>
    <w:next w:val="2087"/>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8">
    <w:name w:val="正文图标题"/>
    <w:next w:val="1159"/>
    <w:link w:val="964"/>
    <w:qFormat/>
    <w:pPr>
      <w:jc w:val="center"/>
    </w:pPr>
    <w:rPr>
      <w:rFonts w:ascii="黑体" w:hAnsi="Times New Roman" w:eastAsia="黑体" w:cs="Times New Roman"/>
      <w:sz w:val="21"/>
      <w:lang w:val="en-US" w:eastAsia="zh-CN" w:bidi="ar-SA"/>
    </w:rPr>
  </w:style>
  <w:style w:type="paragraph" w:styleId="2089">
    <w:name w:val="文本块1"/>
    <w:basedOn w:val="964"/>
    <w:next w:val="2089"/>
    <w:link w:val="964"/>
    <w:qFormat/>
    <w:pPr>
      <w:ind w:left="630" w:right="630"/>
      <w:jc w:val="center"/>
    </w:pPr>
    <w:rPr>
      <w:rFonts w:ascii="宋体"/>
      <w:b/>
      <w:sz w:val="32"/>
    </w:rPr>
  </w:style>
  <w:style w:type="paragraph" w:styleId="2090">
    <w:name w:val="xl277"/>
    <w:basedOn w:val="964"/>
    <w:next w:val="2090"/>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1">
    <w:name w:val="xl263"/>
    <w:basedOn w:val="964"/>
    <w:next w:val="2091"/>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name w:val="xl243"/>
    <w:basedOn w:val="964"/>
    <w:next w:val="2092"/>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3">
    <w:name w:val="xl229"/>
    <w:basedOn w:val="964"/>
    <w:next w:val="2093"/>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name w:val="_Style 2"/>
    <w:basedOn w:val="964"/>
    <w:next w:val="2094"/>
    <w:link w:val="964"/>
    <w:uiPriority w:val="34"/>
    <w:qFormat/>
    <w:pPr>
      <w:ind w:firstLine="420"/>
    </w:pPr>
    <w:rPr>
      <w:rFonts w:ascii="Calibri" w:hAnsi="Calibri"/>
      <w:szCs w:val="22"/>
    </w:rPr>
  </w:style>
  <w:style w:type="paragraph" w:styleId="2095">
    <w:name w:val="xl318"/>
    <w:basedOn w:val="964"/>
    <w:next w:val="209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name w:val="li_正文"/>
    <w:basedOn w:val="964"/>
    <w:next w:val="2096"/>
    <w:link w:val="964"/>
    <w:qFormat/>
    <w:pPr>
      <w:ind w:firstLine="560"/>
      <w:spacing w:line="360" w:lineRule="auto"/>
    </w:pPr>
    <w:rPr>
      <w:rFonts w:ascii="仿宋_GB2312" w:eastAsia="仿宋_GB2312"/>
      <w:sz w:val="28"/>
      <w:szCs w:val="28"/>
    </w:rPr>
  </w:style>
  <w:style w:type="paragraph" w:styleId="2097">
    <w:name w:val="xl209"/>
    <w:basedOn w:val="964"/>
    <w:next w:val="2097"/>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name w:val="xl274"/>
    <w:basedOn w:val="964"/>
    <w:next w:val="2098"/>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name w:val="xl272"/>
    <w:basedOn w:val="964"/>
    <w:next w:val="2099"/>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name w:val="附录表标题"/>
    <w:next w:val="1159"/>
    <w:link w:val="964"/>
    <w:qFormat/>
    <w:pPr>
      <w:jc w:val="center"/>
    </w:pPr>
    <w:rPr>
      <w:rFonts w:ascii="黑体" w:hAnsi="Times New Roman" w:eastAsia="黑体" w:cs="Times New Roman"/>
      <w:sz w:val="21"/>
      <w:lang w:val="en-US" w:eastAsia="zh-CN" w:bidi="ar-SA"/>
    </w:rPr>
  </w:style>
  <w:style w:type="paragraph" w:styleId="2101">
    <w:name w:val="xl148"/>
    <w:basedOn w:val="964"/>
    <w:next w:val="2101"/>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name w:val="xl155"/>
    <w:basedOn w:val="964"/>
    <w:next w:val="2102"/>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name w:val="xl210"/>
    <w:basedOn w:val="964"/>
    <w:next w:val="2103"/>
    <w:link w:val="964"/>
    <w:qFormat/>
    <w:pPr>
      <w:jc w:val="left"/>
      <w:spacing w:before="100" w:beforeAutospacing="1" w:after="100" w:afterAutospacing="1"/>
      <w:shd w:val="clear" w:color="000000" w:fill="ffffff"/>
      <w:widowControl/>
    </w:pPr>
    <w:rPr>
      <w:rFonts w:ascii="Arial" w:hAnsi="Arial" w:cs="Arial"/>
      <w:sz w:val="20"/>
      <w:szCs w:val="20"/>
    </w:rPr>
  </w:style>
  <w:style w:type="paragraph" w:styleId="2104">
    <w:name w:val="正文缩进1"/>
    <w:basedOn w:val="964"/>
    <w:next w:val="2104"/>
    <w:link w:val="964"/>
    <w:qFormat/>
    <w:pPr>
      <w:ind w:firstLine="420"/>
    </w:pPr>
    <w:rPr>
      <w:szCs w:val="20"/>
    </w:rPr>
  </w:style>
  <w:style w:type="paragraph" w:styleId="2105">
    <w:name w:val="xl278"/>
    <w:basedOn w:val="964"/>
    <w:next w:val="2105"/>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name w:val="TOC 标题12"/>
    <w:basedOn w:val="965"/>
    <w:next w:val="964"/>
    <w:link w:val="9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07">
    <w:name w:val="xl143"/>
    <w:basedOn w:val="964"/>
    <w:next w:val="2107"/>
    <w:link w:val="96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xl314"/>
    <w:basedOn w:val="964"/>
    <w:next w:val="2108"/>
    <w:link w:val="964"/>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9">
    <w:name w:val="Char Char Char"/>
    <w:basedOn w:val="964"/>
    <w:next w:val="2109"/>
    <w:link w:val="964"/>
    <w:qFormat/>
    <w:pPr>
      <w:ind w:hanging="425"/>
      <w:keepNext/>
      <w:spacing w:before="80" w:after="80"/>
      <w:widowControl/>
      <w:tabs>
        <w:tab w:val="left" w:pos="425" w:leader="none"/>
      </w:tabs>
    </w:pPr>
    <w:rPr>
      <w:rFonts w:ascii="Arial" w:hAnsi="Arial" w:cs="Arial"/>
      <w:sz w:val="20"/>
      <w:szCs w:val="20"/>
    </w:rPr>
  </w:style>
  <w:style w:type="paragraph" w:styleId="2110">
    <w:name w:val="xl230"/>
    <w:basedOn w:val="964"/>
    <w:next w:val="2110"/>
    <w:link w:val="96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name w:val="四号正文"/>
    <w:basedOn w:val="964"/>
    <w:next w:val="2111"/>
    <w:link w:val="964"/>
    <w:qFormat/>
    <w:pPr>
      <w:ind w:firstLine="560"/>
      <w:spacing w:line="360" w:lineRule="auto"/>
    </w:pPr>
    <w:rPr>
      <w:sz w:val="28"/>
      <w:szCs w:val="28"/>
    </w:rPr>
  </w:style>
  <w:style w:type="paragraph" w:styleId="2112">
    <w:name w:val="标题1"/>
    <w:basedOn w:val="964"/>
    <w:next w:val="964"/>
    <w:link w:val="9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3">
    <w:name w:val="五号字体"/>
    <w:basedOn w:val="964"/>
    <w:next w:val="2113"/>
    <w:link w:val="964"/>
    <w:qFormat/>
    <w:pPr>
      <w:jc w:val="center"/>
    </w:pPr>
  </w:style>
  <w:style w:type="paragraph" w:styleId="2114">
    <w:name w:val="字母编号列项（一级）"/>
    <w:next w:val="2114"/>
    <w:link w:val="964"/>
    <w:qFormat/>
    <w:pPr>
      <w:ind w:left="840" w:hanging="420"/>
      <w:jc w:val="both"/>
    </w:pPr>
    <w:rPr>
      <w:rFonts w:ascii="宋体" w:hAnsi="Times New Roman" w:eastAsia="宋体" w:cs="Times New Roman"/>
      <w:sz w:val="21"/>
      <w:lang w:val="en-US" w:eastAsia="zh-CN" w:bidi="ar-SA"/>
    </w:rPr>
  </w:style>
  <w:style w:type="paragraph" w:styleId="2115">
    <w:name w:val="msonormal"/>
    <w:basedOn w:val="964"/>
    <w:next w:val="2115"/>
    <w:link w:val="964"/>
    <w:qFormat/>
    <w:pPr>
      <w:jc w:val="left"/>
      <w:spacing w:before="100" w:beforeAutospacing="1" w:after="100" w:afterAutospacing="1" w:line="360" w:lineRule="auto"/>
      <w:widowControl/>
    </w:pPr>
    <w:rPr>
      <w:rFonts w:ascii="宋体" w:hAnsi="宋体" w:cs="宋体"/>
      <w:sz w:val="24"/>
    </w:rPr>
  </w:style>
  <w:style w:type="paragraph" w:styleId="2116">
    <w:name w:val="简单回函地址"/>
    <w:basedOn w:val="964"/>
    <w:next w:val="2116"/>
    <w:link w:val="964"/>
    <w:qFormat/>
    <w:pPr>
      <w:tabs>
        <w:tab w:val="left" w:pos="1140" w:leader="none"/>
      </w:tabs>
    </w:pPr>
  </w:style>
  <w:style w:type="paragraph" w:styleId="2117">
    <w:name w:val="TOC 标题111"/>
    <w:basedOn w:val="965"/>
    <w:next w:val="964"/>
    <w:link w:val="9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18">
    <w:name w:val="Char Char111"/>
    <w:basedOn w:val="964"/>
    <w:next w:val="2118"/>
    <w:link w:val="964"/>
    <w:uiPriority w:val="99"/>
    <w:semiHidden/>
    <w:qFormat/>
    <w:pPr>
      <w:jc w:val="left"/>
      <w:spacing w:after="160" w:line="240" w:lineRule="exact"/>
      <w:widowControl/>
    </w:pPr>
    <w:rPr>
      <w:rFonts w:ascii="Verdana" w:hAnsi="Verdana"/>
      <w:sz w:val="20"/>
      <w:lang w:eastAsia="en-US"/>
    </w:rPr>
  </w:style>
  <w:style w:type="paragraph" w:styleId="2119">
    <w:name w:val="TOC 71"/>
    <w:basedOn w:val="964"/>
    <w:next w:val="964"/>
    <w:link w:val="964"/>
    <w:uiPriority w:val="39"/>
    <w:qFormat/>
    <w:pPr>
      <w:ind w:left="2520"/>
    </w:pPr>
    <w:rPr>
      <w:rFonts w:ascii="Calibri" w:hAnsi="Calibri"/>
      <w:szCs w:val="22"/>
    </w:rPr>
  </w:style>
  <w:style w:type="paragraph" w:styleId="2120">
    <w:name w:val="paragraphindent"/>
    <w:basedOn w:val="964"/>
    <w:next w:val="2120"/>
    <w:link w:val="964"/>
    <w:qFormat/>
    <w:pPr>
      <w:ind w:firstLine="480"/>
      <w:jc w:val="left"/>
      <w:spacing w:before="100" w:beforeAutospacing="1" w:after="100" w:afterAutospacing="1"/>
      <w:widowControl/>
    </w:pPr>
    <w:rPr>
      <w:rFonts w:ascii="宋体" w:hAnsi="宋体" w:cs="宋体"/>
      <w:sz w:val="24"/>
    </w:rPr>
  </w:style>
  <w:style w:type="paragraph" w:styleId="2121">
    <w:name w:val="助手文本"/>
    <w:basedOn w:val="964"/>
    <w:next w:val="2121"/>
    <w:link w:val="964"/>
    <w:qFormat/>
    <w:pPr>
      <w:ind w:left="14" w:firstLine="434"/>
      <w:spacing w:line="360" w:lineRule="auto"/>
    </w:pPr>
    <w:rPr>
      <w:rFonts w:ascii="楷体_GB2312" w:eastAsia="楷体_GB2312"/>
      <w:sz w:val="24"/>
      <w:szCs w:val="20"/>
      <w:u w:val="single"/>
    </w:rPr>
  </w:style>
  <w:style w:type="paragraph" w:styleId="2122">
    <w:name w:val="正文无缩进"/>
    <w:basedOn w:val="964"/>
    <w:next w:val="2122"/>
    <w:link w:val="964"/>
    <w:qFormat/>
    <w:pPr>
      <w:jc w:val="center"/>
      <w:spacing w:line="300" w:lineRule="auto"/>
    </w:pPr>
    <w:rPr>
      <w:rFonts w:ascii="宋体" w:hAnsi="宋体"/>
      <w:sz w:val="24"/>
    </w:rPr>
  </w:style>
  <w:style w:type="paragraph" w:styleId="2123">
    <w:name w:val="Char Char1 Char Char Char Char Char Char"/>
    <w:basedOn w:val="964"/>
    <w:next w:val="2123"/>
    <w:link w:val="964"/>
    <w:qFormat/>
    <w:pPr>
      <w:jc w:val="left"/>
      <w:spacing w:after="160" w:line="240" w:lineRule="exact"/>
      <w:widowControl/>
    </w:pPr>
    <w:rPr>
      <w:rFonts w:ascii="Verdana" w:hAnsi="Verdana" w:eastAsia="仿宋_GB2312"/>
      <w:sz w:val="24"/>
      <w:szCs w:val="20"/>
      <w:lang w:eastAsia="en-US"/>
    </w:rPr>
  </w:style>
  <w:style w:type="paragraph" w:styleId="2124">
    <w:name w:val="È±Ê¡ÎÄ±¾"/>
    <w:basedOn w:val="964"/>
    <w:next w:val="2124"/>
    <w:link w:val="964"/>
    <w:qFormat/>
    <w:pPr>
      <w:jc w:val="left"/>
      <w:widowControl/>
    </w:pPr>
    <w:rPr>
      <w:sz w:val="24"/>
      <w:szCs w:val="20"/>
    </w:rPr>
  </w:style>
  <w:style w:type="paragraph" w:styleId="2125">
    <w:name w:val="14_black"/>
    <w:basedOn w:val="964"/>
    <w:next w:val="2125"/>
    <w:link w:val="964"/>
    <w:qFormat/>
    <w:pPr>
      <w:jc w:val="left"/>
      <w:spacing w:before="100" w:beforeAutospacing="1" w:after="100" w:afterAutospacing="1"/>
      <w:widowControl/>
    </w:pPr>
    <w:rPr>
      <w:rFonts w:ascii="宋体" w:hAnsi="宋体" w:cs="宋体"/>
      <w:color w:val="000000"/>
      <w:sz w:val="23"/>
      <w:szCs w:val="23"/>
    </w:rPr>
  </w:style>
  <w:style w:type="paragraph" w:styleId="2126">
    <w:name w:val="Char Char Char Char"/>
    <w:basedOn w:val="997"/>
    <w:next w:val="2126"/>
    <w:link w:val="964"/>
    <w:qFormat/>
    <w:pPr>
      <w:ind w:firstLine="454"/>
      <w:jc w:val="left"/>
      <w:shd w:val="clear" w:color="auto" w:fill="000080"/>
      <w:widowControl/>
    </w:pPr>
    <w:rPr>
      <w:rFonts w:ascii="Tahoma" w:hAnsi="Tahoma" w:cs="宋体"/>
      <w:sz w:val="21"/>
      <w:szCs w:val="20"/>
    </w:rPr>
  </w:style>
  <w:style w:type="paragraph" w:styleId="2127">
    <w:name w:val="封面标准文稿编辑信息"/>
    <w:next w:val="2127"/>
    <w:link w:val="964"/>
    <w:qFormat/>
    <w:pPr>
      <w:jc w:val="center"/>
      <w:spacing w:before="180" w:line="180" w:lineRule="exact"/>
    </w:pPr>
    <w:rPr>
      <w:rFonts w:ascii="宋体" w:hAnsi="Times New Roman" w:eastAsia="宋体" w:cs="Times New Roman"/>
      <w:sz w:val="21"/>
      <w:lang w:val="en-US" w:eastAsia="zh-CN" w:bidi="ar-SA"/>
    </w:rPr>
  </w:style>
  <w:style w:type="paragraph" w:styleId="2128">
    <w:name w:val="目次、索引正文"/>
    <w:next w:val="2128"/>
    <w:link w:val="964"/>
    <w:qFormat/>
    <w:pPr>
      <w:jc w:val="both"/>
      <w:spacing w:line="320" w:lineRule="exact"/>
    </w:pPr>
    <w:rPr>
      <w:rFonts w:ascii="宋体" w:hAnsi="Times New Roman" w:eastAsia="宋体" w:cs="Times New Roman"/>
      <w:sz w:val="21"/>
      <w:lang w:val="en-US" w:eastAsia="zh-CN" w:bidi="ar-SA"/>
    </w:rPr>
  </w:style>
  <w:style w:type="paragraph" w:styleId="2129">
    <w:name w:val="其他标准称谓"/>
    <w:next w:val="2129"/>
    <w:link w:val="964"/>
    <w:qFormat/>
    <w:pPr>
      <w:jc w:val="both"/>
      <w:spacing w:line="0" w:lineRule="atLeast"/>
    </w:pPr>
    <w:rPr>
      <w:rFonts w:ascii="黑体" w:hAnsi="宋体" w:eastAsia="黑体" w:cs="Times New Roman"/>
      <w:sz w:val="52"/>
      <w:lang w:val="en-US" w:eastAsia="zh-CN" w:bidi="ar-SA"/>
    </w:rPr>
  </w:style>
  <w:style w:type="paragraph" w:styleId="2130">
    <w:name w:val="四级无标题条"/>
    <w:basedOn w:val="964"/>
    <w:next w:val="2130"/>
    <w:link w:val="964"/>
    <w:qFormat/>
    <w:pPr>
      <w:ind w:left="2520" w:hanging="420"/>
    </w:pPr>
  </w:style>
  <w:style w:type="paragraph" w:styleId="2131">
    <w:name w:val="五级无标题条"/>
    <w:basedOn w:val="964"/>
    <w:next w:val="2131"/>
    <w:link w:val="964"/>
    <w:qFormat/>
    <w:pPr>
      <w:ind w:left="2940" w:hanging="420"/>
    </w:pPr>
  </w:style>
  <w:style w:type="paragraph" w:styleId="2132">
    <w:name w:val="正文表标题"/>
    <w:next w:val="1159"/>
    <w:link w:val="964"/>
    <w:qFormat/>
    <w:pPr>
      <w:ind w:left="1740" w:hanging="420"/>
      <w:jc w:val="center"/>
    </w:pPr>
    <w:rPr>
      <w:rFonts w:ascii="黑体" w:hAnsi="Times New Roman" w:eastAsia="黑体" w:cs="Times New Roman"/>
      <w:sz w:val="21"/>
      <w:lang w:val="en-US" w:eastAsia="zh-CN" w:bidi="ar-SA"/>
    </w:rPr>
  </w:style>
  <w:style w:type="paragraph" w:styleId="2133">
    <w:name w:val="我的图片"/>
    <w:basedOn w:val="964"/>
    <w:next w:val="1453"/>
    <w:link w:val="964"/>
    <w:qFormat/>
    <w:pPr>
      <w:jc w:val="center"/>
      <w:spacing w:line="360" w:lineRule="auto"/>
      <w:widowControl/>
    </w:pPr>
    <w:rPr>
      <w:rFonts w:ascii="Arial" w:hAnsi="Arial" w:eastAsia="楷体_GB2312"/>
      <w:sz w:val="24"/>
    </w:rPr>
  </w:style>
  <w:style w:type="paragraph" w:styleId="2134">
    <w:name w:val="1 Char Char Char Char"/>
    <w:basedOn w:val="964"/>
    <w:next w:val="2134"/>
    <w:link w:val="964"/>
    <w:qFormat/>
    <w:rPr>
      <w:rFonts w:ascii="Tahoma" w:hAnsi="Tahoma"/>
      <w:sz w:val="24"/>
      <w:szCs w:val="20"/>
    </w:rPr>
  </w:style>
  <w:style w:type="paragraph" w:styleId="2135">
    <w:name w:val="NAP Normal"/>
    <w:basedOn w:val="964"/>
    <w:next w:val="2135"/>
    <w:link w:val="964"/>
    <w:qFormat/>
    <w:pPr>
      <w:spacing w:line="240" w:lineRule="exact"/>
    </w:pPr>
    <w:rPr>
      <w:sz w:val="22"/>
      <w:szCs w:val="20"/>
    </w:rPr>
  </w:style>
  <w:style w:type="paragraph" w:styleId="2136">
    <w:name w:val="样式 标题 2第一章 标题 2Heading 2 HiddenHeading 2 CCBSH2h22nd level..."/>
    <w:basedOn w:val="966"/>
    <w:next w:val="2136"/>
    <w:link w:val="96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37">
    <w:name w:val="Char Char Char Char Char Char Char Char Char Char"/>
    <w:basedOn w:val="969"/>
    <w:next w:val="2137"/>
    <w:link w:val="964"/>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38">
    <w:name w:val="zn4"/>
    <w:basedOn w:val="1531"/>
    <w:next w:val="968"/>
    <w:link w:val="964"/>
    <w:qFormat/>
    <w:pPr>
      <w:ind w:left="851" w:hanging="851"/>
      <w:tabs>
        <w:tab w:val="left" w:pos="0" w:leader="none"/>
        <w:tab w:val="left" w:pos="425" w:leader="none"/>
        <w:tab w:val="left" w:pos="1080" w:leader="none"/>
      </w:tabs>
      <w:outlineLvl w:val="3"/>
    </w:pPr>
    <w:rPr>
      <w:lang w:val="zh-CN"/>
    </w:rPr>
  </w:style>
  <w:style w:type="paragraph" w:styleId="2139">
    <w:name w:val="图表"/>
    <w:basedOn w:val="964"/>
    <w:next w:val="2139"/>
    <w:link w:val="964"/>
    <w:uiPriority w:val="99"/>
    <w:qFormat/>
    <w:pPr>
      <w:ind w:firstLine="200"/>
      <w:jc w:val="center"/>
      <w:spacing w:line="360" w:lineRule="auto"/>
    </w:pPr>
    <w:rPr>
      <w:rFonts w:ascii="方正仿宋_GBK" w:hAnsi="方正仿宋_GBK" w:eastAsia="方正仿宋_GBK"/>
      <w:sz w:val="32"/>
      <w:szCs w:val="22"/>
    </w:rPr>
  </w:style>
  <w:style w:type="paragraph" w:styleId="2140">
    <w:name w:val="图释"/>
    <w:basedOn w:val="964"/>
    <w:next w:val="2140"/>
    <w:link w:val="964"/>
    <w:uiPriority w:val="99"/>
    <w:qFormat/>
    <w:pPr>
      <w:ind w:firstLine="200"/>
      <w:jc w:val="center"/>
      <w:spacing w:line="560" w:lineRule="exact"/>
    </w:pPr>
    <w:rPr>
      <w:rFonts w:ascii="方正仿宋_GBK" w:hAnsi="方正仿宋_GBK" w:eastAsia="方正楷体_GBK"/>
      <w:sz w:val="28"/>
      <w:szCs w:val="22"/>
    </w:rPr>
  </w:style>
  <w:style w:type="paragraph" w:styleId="2141">
    <w:name w:val="修订1"/>
    <w:next w:val="2141"/>
    <w:link w:val="964"/>
    <w:uiPriority w:val="99"/>
    <w:semiHidden/>
    <w:qFormat/>
    <w:rPr>
      <w:rFonts w:ascii="Times New Roman" w:hAnsi="Times New Roman" w:eastAsia="仿宋" w:cs="Times New Roman"/>
      <w:sz w:val="28"/>
      <w:szCs w:val="24"/>
      <w:lang w:val="en-US" w:eastAsia="zh-CN" w:bidi="ar-SA"/>
    </w:rPr>
  </w:style>
  <w:style w:type="paragraph" w:styleId="2142">
    <w:name w:val="五号正文项目（标准）"/>
    <w:basedOn w:val="964"/>
    <w:next w:val="2142"/>
    <w:link w:val="96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3">
    <w:name w:val="序列1"/>
    <w:basedOn w:val="964"/>
    <w:next w:val="2143"/>
    <w:link w:val="96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4">
    <w:name w:val="标题8"/>
    <w:basedOn w:val="970"/>
    <w:next w:val="2144"/>
    <w:link w:val="964"/>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45">
    <w:name w:val="wx正文+标号"/>
    <w:basedOn w:val="964"/>
    <w:next w:val="2145"/>
    <w:link w:val="964"/>
    <w:semiHidden/>
    <w:qFormat/>
    <w:pPr>
      <w:ind w:left="510" w:hanging="340"/>
      <w:spacing w:line="360" w:lineRule="auto"/>
      <w:tabs>
        <w:tab w:val="left" w:pos="510" w:leader="none"/>
      </w:tabs>
    </w:pPr>
    <w:rPr>
      <w:rFonts w:cs="宋体"/>
      <w:sz w:val="24"/>
      <w:szCs w:val="20"/>
    </w:rPr>
  </w:style>
  <w:style w:type="paragraph" w:styleId="2146">
    <w:name w:val="text-center"/>
    <w:basedOn w:val="964"/>
    <w:next w:val="2146"/>
    <w:link w:val="964"/>
    <w:qFormat/>
    <w:pPr>
      <w:jc w:val="center"/>
      <w:spacing w:after="150"/>
      <w:widowControl/>
    </w:pPr>
    <w:rPr>
      <w:rFonts w:ascii="宋体" w:hAnsi="宋体" w:cs="宋体"/>
      <w:sz w:val="24"/>
    </w:rPr>
  </w:style>
  <w:style w:type="paragraph" w:styleId="2147">
    <w:name w:val="faqa"/>
    <w:basedOn w:val="964"/>
    <w:next w:val="2147"/>
    <w:link w:val="964"/>
    <w:qFormat/>
    <w:pPr>
      <w:jc w:val="left"/>
      <w:spacing w:after="150"/>
      <w:widowControl/>
    </w:pPr>
    <w:rPr>
      <w:rFonts w:ascii="微软雅黑" w:hAnsi="微软雅黑" w:eastAsia="微软雅黑" w:cs="宋体"/>
      <w:b/>
      <w:bCs/>
      <w:sz w:val="27"/>
      <w:szCs w:val="27"/>
    </w:rPr>
  </w:style>
  <w:style w:type="paragraph" w:styleId="2148">
    <w:name w:val="样式 标题 55l4H5h5Second Subheading + 段前: 0.5 行 段后: 0.5 行 行距:..."/>
    <w:basedOn w:val="969"/>
    <w:next w:val="2148"/>
    <w:link w:val="964"/>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49">
    <w:name w:val="Test2"/>
    <w:basedOn w:val="966"/>
    <w:next w:val="2149"/>
    <w:link w:val="964"/>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0">
    <w:name w:val="正文编号项"/>
    <w:basedOn w:val="1007"/>
    <w:next w:val="2150"/>
    <w:link w:val="964"/>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1">
    <w:name w:val="正文文本2"/>
    <w:basedOn w:val="964"/>
    <w:next w:val="2151"/>
    <w:link w:val="964"/>
    <w:uiPriority w:val="99"/>
    <w:qFormat/>
    <w:pPr>
      <w:jc w:val="left"/>
      <w:spacing w:after="120" w:line="288" w:lineRule="auto"/>
      <w:widowControl/>
    </w:pPr>
    <w:rPr>
      <w:rFonts w:ascii="Verdana" w:hAnsi="Verdana"/>
      <w:sz w:val="24"/>
      <w:szCs w:val="20"/>
      <w:lang w:eastAsia="en-US"/>
    </w:rPr>
  </w:style>
  <w:style w:type="paragraph" w:styleId="2152">
    <w:name w:val="Char21"/>
    <w:basedOn w:val="964"/>
    <w:next w:val="2152"/>
    <w:link w:val="964"/>
    <w:qFormat/>
    <w:rPr>
      <w:rFonts w:ascii="仿宋_GB2312" w:eastAsia="仿宋_GB2312"/>
      <w:b/>
      <w:sz w:val="32"/>
      <w:szCs w:val="32"/>
    </w:rPr>
  </w:style>
  <w:style w:type="paragraph" w:styleId="2153">
    <w:name w:val="Char1 Char Char Char21"/>
    <w:basedOn w:val="964"/>
    <w:next w:val="2153"/>
    <w:link w:val="964"/>
    <w:qFormat/>
    <w:rPr>
      <w:rFonts w:ascii="Tahoma" w:hAnsi="Tahoma"/>
      <w:sz w:val="24"/>
      <w:szCs w:val="20"/>
    </w:rPr>
  </w:style>
  <w:style w:type="paragraph" w:styleId="2154">
    <w:name w:val="Char Char12"/>
    <w:basedOn w:val="964"/>
    <w:next w:val="2154"/>
    <w:link w:val="964"/>
    <w:qFormat/>
    <w:pPr>
      <w:jc w:val="left"/>
      <w:spacing w:after="160" w:line="240" w:lineRule="exact"/>
      <w:widowControl/>
    </w:pPr>
    <w:rPr>
      <w:rFonts w:ascii="Verdana" w:hAnsi="Verdana"/>
      <w:sz w:val="20"/>
      <w:lang w:eastAsia="en-US"/>
    </w:rPr>
  </w:style>
  <w:style w:type="paragraph" w:styleId="2155">
    <w:name w:val="Normal (Web)1"/>
    <w:basedOn w:val="964"/>
    <w:next w:val="2155"/>
    <w:link w:val="964"/>
    <w:qFormat/>
    <w:pPr>
      <w:jc w:val="left"/>
      <w:spacing w:before="100" w:beforeAutospacing="1" w:after="100" w:afterAutospacing="1"/>
      <w:widowControl/>
    </w:pPr>
    <w:rPr>
      <w:rFonts w:ascii="宋体" w:hAnsi="宋体" w:cs="宋体"/>
      <w:sz w:val="24"/>
    </w:rPr>
  </w:style>
  <w:style w:type="paragraph" w:styleId="2156">
    <w:name w:val="_Style 171"/>
    <w:basedOn w:val="964"/>
    <w:next w:val="964"/>
    <w:link w:val="964"/>
    <w:qFormat/>
    <w:pPr>
      <w:ind w:firstLine="560"/>
      <w:spacing w:line="500" w:lineRule="exact"/>
    </w:pPr>
    <w:rPr>
      <w:rFonts w:ascii="Cambria" w:hAnsi="Cambria" w:eastAsia="仿宋"/>
      <w:color w:val="000000"/>
      <w:sz w:val="28"/>
      <w:szCs w:val="20"/>
    </w:rPr>
  </w:style>
  <w:style w:type="paragraph" w:styleId="2157">
    <w:name w:val="中等深浅底纹 1 - 着色 11"/>
    <w:next w:val="2158"/>
    <w:link w:val="964"/>
    <w:qFormat/>
    <w:pPr>
      <w:widowControl w:val="off"/>
    </w:pPr>
    <w:rPr>
      <w:rFonts w:ascii="宋体" w:hAnsi="Calibri" w:eastAsia="宋体" w:cs="Times New Roman"/>
      <w:sz w:val="21"/>
      <w:szCs w:val="22"/>
      <w:lang w:val="en-US" w:eastAsia="zh-CN" w:bidi="ar-SA"/>
    </w:rPr>
  </w:style>
  <w:style w:type="paragraph" w:styleId="2158">
    <w:name w:val="D表"/>
    <w:basedOn w:val="964"/>
    <w:next w:val="997"/>
    <w:link w:val="964"/>
    <w:qFormat/>
    <w:pPr>
      <w:ind w:hanging="2"/>
      <w:spacing w:line="500" w:lineRule="exact"/>
    </w:pPr>
    <w:rPr>
      <w:rFonts w:ascii="Calibri" w:hAnsi="Calibri" w:eastAsia="仿宋"/>
      <w:sz w:val="18"/>
      <w:szCs w:val="18"/>
    </w:rPr>
  </w:style>
  <w:style w:type="paragraph" w:styleId="2159">
    <w:name w:val="金宏发行正文 Char Char"/>
    <w:basedOn w:val="964"/>
    <w:next w:val="2130"/>
    <w:link w:val="964"/>
    <w:qFormat/>
    <w:pPr>
      <w:ind w:firstLine="560"/>
      <w:spacing w:line="500" w:lineRule="exact"/>
    </w:pPr>
    <w:rPr>
      <w:rFonts w:ascii="Calibri" w:hAnsi="Calibri" w:eastAsia="仿宋_GB2312" w:cs="宋体"/>
      <w:sz w:val="28"/>
      <w:szCs w:val="20"/>
    </w:rPr>
  </w:style>
  <w:style w:type="paragraph" w:styleId="2160">
    <w:name w:val="Char1 Char Char Char2"/>
    <w:basedOn w:val="964"/>
    <w:next w:val="2160"/>
    <w:link w:val="964"/>
    <w:qFormat/>
    <w:pPr>
      <w:ind w:firstLine="560"/>
      <w:spacing w:line="500" w:lineRule="exact"/>
    </w:pPr>
    <w:rPr>
      <w:rFonts w:ascii="Tahoma" w:hAnsi="Tahoma" w:eastAsia="仿宋"/>
      <w:sz w:val="28"/>
      <w:szCs w:val="20"/>
    </w:rPr>
  </w:style>
  <w:style w:type="paragraph" w:styleId="2161">
    <w:name w:val="Char Char Char Char2"/>
    <w:basedOn w:val="964"/>
    <w:next w:val="2161"/>
    <w:link w:val="964"/>
    <w:qFormat/>
    <w:pPr>
      <w:ind w:firstLine="560"/>
      <w:spacing w:line="500" w:lineRule="exact"/>
    </w:pPr>
    <w:rPr>
      <w:rFonts w:ascii="Calibri" w:hAnsi="Calibri" w:eastAsia="仿宋"/>
      <w:sz w:val="28"/>
    </w:rPr>
  </w:style>
  <w:style w:type="paragraph" w:styleId="2162">
    <w:name w:val="Heading"/>
    <w:basedOn w:val="964"/>
    <w:next w:val="1007"/>
    <w:link w:val="964"/>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3">
    <w:name w:val="Char Char Char Char1"/>
    <w:basedOn w:val="964"/>
    <w:next w:val="2163"/>
    <w:link w:val="964"/>
    <w:qFormat/>
    <w:pPr>
      <w:ind w:firstLine="560"/>
      <w:spacing w:line="500" w:lineRule="exact"/>
    </w:pPr>
    <w:rPr>
      <w:rFonts w:ascii="Calibri" w:hAnsi="Calibri" w:eastAsia="仿宋"/>
      <w:sz w:val="28"/>
    </w:rPr>
  </w:style>
  <w:style w:type="paragraph" w:styleId="2164">
    <w:name w:val="Char Char Char Char Char Char Char Char Char Char Char Char Char Char Char Char Char Char Char Char"/>
    <w:basedOn w:val="964"/>
    <w:next w:val="964"/>
    <w:link w:val="964"/>
    <w:qFormat/>
    <w:pPr>
      <w:ind w:left="420" w:hanging="420"/>
      <w:spacing w:line="360" w:lineRule="auto"/>
      <w:tabs>
        <w:tab w:val="left" w:pos="851" w:leader="none"/>
      </w:tabs>
    </w:pPr>
    <w:rPr>
      <w:rFonts w:ascii="Calibri" w:hAnsi="Calibri" w:eastAsia="仿宋"/>
      <w:sz w:val="28"/>
    </w:rPr>
  </w:style>
  <w:style w:type="paragraph" w:styleId="2165">
    <w:name w:val="中等深浅网格 1 - 着色 21"/>
    <w:basedOn w:val="964"/>
    <w:next w:val="2165"/>
    <w:link w:val="964"/>
    <w:uiPriority w:val="34"/>
    <w:qFormat/>
    <w:pPr>
      <w:ind w:firstLine="420"/>
    </w:pPr>
    <w:rPr>
      <w:rFonts w:ascii="Calibri" w:hAnsi="Calibri" w:eastAsia="仿宋"/>
      <w:sz w:val="28"/>
      <w:szCs w:val="22"/>
    </w:rPr>
  </w:style>
  <w:style w:type="paragraph" w:styleId="2166">
    <w:name w:val="注意事项"/>
    <w:basedOn w:val="964"/>
    <w:next w:val="2166"/>
    <w:link w:val="964"/>
    <w:qFormat/>
    <w:pPr>
      <w:ind w:firstLine="200"/>
      <w:spacing w:before="60" w:after="60" w:line="360" w:lineRule="auto"/>
    </w:pPr>
    <w:rPr>
      <w:rFonts w:ascii="仿宋" w:hAnsi="仿宋"/>
      <w:b/>
      <w:bCs/>
      <w:sz w:val="28"/>
      <w:lang w:eastAsia="ar-SA"/>
    </w:rPr>
  </w:style>
  <w:style w:type="paragraph" w:styleId="2167">
    <w:name w:val="正常"/>
    <w:next w:val="2167"/>
    <w:link w:val="964"/>
    <w:qFormat/>
    <w:pPr>
      <w:jc w:val="both"/>
      <w:widowControl w:val="off"/>
    </w:pPr>
    <w:rPr>
      <w:rFonts w:ascii="Calibri" w:hAnsi="Calibri" w:eastAsia="宋体" w:cs="Times New Roman"/>
      <w:sz w:val="21"/>
      <w:szCs w:val="22"/>
      <w:lang w:val="en-US" w:eastAsia="zh-CN" w:bidi="ar-SA"/>
    </w:rPr>
  </w:style>
  <w:style w:type="paragraph" w:styleId="2168">
    <w:name w:val="无编号标题"/>
    <w:basedOn w:val="964"/>
    <w:next w:val="1685"/>
    <w:link w:val="964"/>
    <w:qFormat/>
    <w:pPr>
      <w:ind w:firstLine="560"/>
      <w:jc w:val="center"/>
      <w:pageBreakBefore/>
      <w:spacing w:line="480" w:lineRule="auto"/>
      <w:suppressLineNumbers/>
    </w:pPr>
    <w:rPr>
      <w:rFonts w:ascii="宋体" w:hAnsi="宋体" w:eastAsia="仿宋"/>
      <w:b/>
      <w:sz w:val="36"/>
      <w:szCs w:val="44"/>
    </w:rPr>
  </w:style>
  <w:style w:type="paragraph" w:styleId="2169">
    <w:name w:val="Bid_正文"/>
    <w:basedOn w:val="979"/>
    <w:next w:val="2170"/>
    <w:link w:val="964"/>
    <w:qFormat/>
    <w:pPr>
      <w:ind w:firstLine="200"/>
      <w:jc w:val="left"/>
      <w:spacing w:line="590" w:lineRule="atLeast"/>
      <w:widowControl/>
    </w:pPr>
    <w:rPr>
      <w:rFonts w:ascii="方正仿宋_GBK" w:hAnsi="Calibri" w:eastAsia="仿宋"/>
      <w:spacing w:val="-25"/>
      <w:sz w:val="32"/>
      <w:szCs w:val="20"/>
    </w:rPr>
  </w:style>
  <w:style w:type="paragraph" w:styleId="2170">
    <w:name w:val="p1"/>
    <w:basedOn w:val="964"/>
    <w:next w:val="987"/>
    <w:link w:val="964"/>
    <w:qFormat/>
    <w:pPr>
      <w:ind w:firstLine="560"/>
      <w:jc w:val="left"/>
      <w:spacing w:line="500" w:lineRule="exact"/>
      <w:widowControl/>
    </w:pPr>
    <w:rPr>
      <w:rFonts w:ascii="Lucida Grande" w:hAnsi="Lucida Grande" w:eastAsia="仿宋" w:cs="Lucida Grande"/>
      <w:color w:val="000000"/>
      <w:sz w:val="20"/>
      <w:szCs w:val="20"/>
    </w:rPr>
  </w:style>
  <w:style w:type="paragraph" w:styleId="2171">
    <w:name w:val="正文首行缩进 Char3"/>
    <w:basedOn w:val="964"/>
    <w:next w:val="2171"/>
    <w:link w:val="964"/>
    <w:qFormat/>
    <w:pPr>
      <w:ind w:firstLine="560"/>
      <w:spacing w:line="500" w:lineRule="exact"/>
    </w:pPr>
    <w:rPr>
      <w:rFonts w:ascii="Calibri" w:hAnsi="Calibri" w:eastAsia="仿宋"/>
      <w:sz w:val="28"/>
      <w:szCs w:val="20"/>
    </w:rPr>
  </w:style>
  <w:style w:type="paragraph" w:styleId="2172">
    <w:name w:val="表格内容"/>
    <w:basedOn w:val="964"/>
    <w:next w:val="1951"/>
    <w:link w:val="964"/>
    <w:qFormat/>
    <w:pPr>
      <w:ind w:firstLine="560"/>
      <w:jc w:val="left"/>
      <w:spacing w:line="360" w:lineRule="auto"/>
    </w:pPr>
    <w:rPr>
      <w:rFonts w:ascii="微软雅黑" w:hAnsi="微软雅黑" w:eastAsia="微软雅黑"/>
      <w:sz w:val="18"/>
      <w:lang w:val="en-GB"/>
    </w:rPr>
  </w:style>
  <w:style w:type="paragraph" w:styleId="2173">
    <w:name w:val="文章正文"/>
    <w:basedOn w:val="964"/>
    <w:next w:val="2174"/>
    <w:link w:val="964"/>
    <w:qFormat/>
    <w:pPr>
      <w:ind w:firstLine="482"/>
      <w:spacing w:line="360" w:lineRule="auto"/>
    </w:pPr>
    <w:rPr>
      <w:rFonts w:ascii="Calibri" w:hAnsi="Calibri" w:eastAsia="仿宋"/>
    </w:rPr>
  </w:style>
  <w:style w:type="paragraph" w:styleId="2174">
    <w:name w:val="我的图表标题"/>
    <w:basedOn w:val="964"/>
    <w:next w:val="1161"/>
    <w:link w:val="964"/>
    <w:qFormat/>
    <w:pPr>
      <w:ind w:firstLine="560"/>
      <w:jc w:val="center"/>
      <w:spacing w:line="360" w:lineRule="auto"/>
    </w:pPr>
    <w:rPr>
      <w:rFonts w:ascii="Cambria" w:hAnsi="Cambria" w:eastAsia="黑体" w:cs="宋体"/>
      <w:sz w:val="28"/>
      <w:szCs w:val="20"/>
    </w:rPr>
  </w:style>
  <w:style w:type="paragraph" w:styleId="2175">
    <w:name w:val="11111"/>
    <w:basedOn w:val="964"/>
    <w:next w:val="2176"/>
    <w:link w:val="964"/>
    <w:qFormat/>
    <w:pPr>
      <w:ind w:firstLine="200"/>
      <w:spacing w:after="120" w:line="360" w:lineRule="auto"/>
    </w:pPr>
    <w:rPr>
      <w:rFonts w:ascii="宋体" w:hAnsi="Calibri" w:eastAsia="仿宋" w:cs="宋体"/>
      <w:color w:val="000000"/>
      <w:sz w:val="28"/>
      <w:lang w:val="zh-CN"/>
    </w:rPr>
  </w:style>
  <w:style w:type="paragraph" w:styleId="2176">
    <w:name w:val="Char Char Char Char Char Char Char Char Char Char Char Char Char"/>
    <w:basedOn w:val="964"/>
    <w:next w:val="979"/>
    <w:link w:val="964"/>
    <w:qFormat/>
    <w:pPr>
      <w:jc w:val="left"/>
      <w:spacing w:after="160" w:line="240" w:lineRule="exact"/>
      <w:widowControl/>
    </w:pPr>
    <w:rPr>
      <w:rFonts w:ascii="Verdana" w:hAnsi="Verdana" w:eastAsia="仿宋_GB2312"/>
      <w:sz w:val="28"/>
      <w:szCs w:val="20"/>
      <w:lang w:eastAsia="en-US"/>
    </w:rPr>
  </w:style>
  <w:style w:type="paragraph" w:styleId="2177">
    <w:name w:val="标题 41"/>
    <w:basedOn w:val="967"/>
    <w:next w:val="1007"/>
    <w:link w:val="964"/>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78">
    <w:name w:val="Char Char Char Char Char Char Char Char Char1 Char Char Char Char Char Char Char Char Char Char"/>
    <w:basedOn w:val="964"/>
    <w:next w:val="2179"/>
    <w:link w:val="964"/>
    <w:qFormat/>
    <w:pPr>
      <w:ind w:firstLine="560"/>
      <w:jc w:val="left"/>
      <w:spacing w:after="160" w:line="240" w:lineRule="exact"/>
      <w:widowControl/>
    </w:pPr>
    <w:rPr>
      <w:rFonts w:ascii="Verdana" w:hAnsi="Verdana" w:eastAsia="仿宋_GB2312"/>
      <w:sz w:val="28"/>
      <w:szCs w:val="20"/>
      <w:lang w:eastAsia="en-US"/>
    </w:rPr>
  </w:style>
  <w:style w:type="paragraph" w:styleId="2179">
    <w:name w:val="样式3"/>
    <w:basedOn w:val="964"/>
    <w:next w:val="2179"/>
    <w:link w:val="964"/>
    <w:qFormat/>
    <w:pPr>
      <w:ind w:firstLine="420"/>
      <w:spacing w:line="360" w:lineRule="auto"/>
      <w:tabs>
        <w:tab w:val="left" w:pos="695" w:leader="none"/>
      </w:tabs>
    </w:pPr>
    <w:rPr>
      <w:rFonts w:ascii="Calibri" w:hAnsi="Calibri" w:eastAsia="仿宋"/>
      <w:sz w:val="28"/>
    </w:rPr>
  </w:style>
  <w:style w:type="paragraph" w:styleId="2180">
    <w:name w:val="正文Normal"/>
    <w:basedOn w:val="964"/>
    <w:next w:val="1083"/>
    <w:link w:val="964"/>
    <w:qFormat/>
    <w:pPr>
      <w:ind w:firstLine="480"/>
      <w:spacing w:after="120" w:line="360" w:lineRule="auto"/>
    </w:pPr>
    <w:rPr>
      <w:rFonts w:ascii="Arial" w:hAnsi="Arial" w:eastAsia="仿宋" w:cs="Arial"/>
      <w:sz w:val="28"/>
    </w:rPr>
  </w:style>
  <w:style w:type="paragraph" w:styleId="2181">
    <w:name w:val="标准正文"/>
    <w:basedOn w:val="964"/>
    <w:next w:val="973"/>
    <w:link w:val="964"/>
    <w:qFormat/>
    <w:pPr>
      <w:ind w:firstLine="560"/>
      <w:spacing w:line="500" w:lineRule="exact"/>
    </w:pPr>
    <w:rPr>
      <w:rFonts w:ascii="Calibri" w:hAnsi="Calibri" w:eastAsia="仿宋"/>
      <w:sz w:val="28"/>
      <w:lang w:val="en-GB"/>
    </w:rPr>
  </w:style>
  <w:style w:type="paragraph" w:styleId="2182">
    <w:name w:val="_Style 62"/>
    <w:next w:val="1048"/>
    <w:link w:val="964"/>
    <w:qFormat/>
    <w:pPr>
      <w:jc w:val="both"/>
      <w:widowControl w:val="off"/>
    </w:pPr>
    <w:rPr>
      <w:rFonts w:ascii="Calibri" w:hAnsi="Calibri" w:eastAsia="宋体" w:cs="Times New Roman"/>
      <w:sz w:val="21"/>
      <w:szCs w:val="22"/>
      <w:lang w:val="en-US" w:eastAsia="zh-CN" w:bidi="ar-SA"/>
    </w:rPr>
  </w:style>
  <w:style w:type="paragraph" w:styleId="2183">
    <w:name w:val="_Style 54"/>
    <w:next w:val="1618"/>
    <w:link w:val="964"/>
    <w:qFormat/>
    <w:rPr>
      <w:rFonts w:ascii="Calibri" w:hAnsi="Calibri" w:eastAsia="宋体" w:cs="Times New Roman"/>
      <w:sz w:val="24"/>
      <w:szCs w:val="24"/>
      <w:lang w:val="en-US" w:eastAsia="zh-CN" w:bidi="ar-SA"/>
    </w:rPr>
  </w:style>
  <w:style w:type="paragraph" w:styleId="2184">
    <w:name w:val="样式 标题 2 + 行距: 最小值 12 磅"/>
    <w:basedOn w:val="966"/>
    <w:next w:val="973"/>
    <w:link w:val="96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5">
    <w:name w:val="ABC_正文"/>
    <w:basedOn w:val="964"/>
    <w:next w:val="2185"/>
    <w:link w:val="964"/>
    <w:qFormat/>
    <w:pPr>
      <w:ind w:firstLine="200"/>
      <w:widowControl/>
    </w:pPr>
    <w:rPr>
      <w:rFonts w:ascii="Calibri" w:hAnsi="宋体" w:eastAsia="Times New Roman"/>
      <w:sz w:val="20"/>
      <w:szCs w:val="20"/>
    </w:rPr>
  </w:style>
  <w:style w:type="paragraph" w:styleId="2186">
    <w:name w:val="InfoBlue"/>
    <w:basedOn w:val="964"/>
    <w:next w:val="2186"/>
    <w:link w:val="964"/>
    <w:qFormat/>
    <w:pPr>
      <w:ind w:left="720" w:firstLine="560"/>
      <w:jc w:val="left"/>
      <w:spacing w:after="120" w:line="360" w:lineRule="auto"/>
    </w:pPr>
    <w:rPr>
      <w:rFonts w:ascii="Calibri" w:hAnsi="Calibri" w:eastAsia="仿宋"/>
      <w:color w:val="0000ff"/>
      <w:szCs w:val="20"/>
    </w:rPr>
  </w:style>
  <w:style w:type="paragraph" w:styleId="2187">
    <w:name w:val="样式 标题 3"/>
    <w:basedOn w:val="967"/>
    <w:next w:val="1012"/>
    <w:link w:val="964"/>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88">
    <w:name w:val="正文文本21"/>
    <w:next w:val="2188"/>
    <w:link w:val="964"/>
    <w:qFormat/>
    <w:pPr>
      <w:keepLines/>
      <w:spacing w:after="120" w:line="220" w:lineRule="atLeast"/>
    </w:pPr>
    <w:rPr>
      <w:rFonts w:ascii="宋体" w:hAnsi="Calibri" w:eastAsia="宋体" w:cs="Times New Roman"/>
      <w:lang w:val="en-GB" w:eastAsia="zh-CN" w:bidi="ar-SA"/>
    </w:rPr>
  </w:style>
  <w:style w:type="paragraph" w:styleId="2189">
    <w:name w:val="Char Char Char Char Char Char Char Char Char Char Char Char Char Char Char1 Char"/>
    <w:basedOn w:val="964"/>
    <w:next w:val="1009"/>
    <w:link w:val="964"/>
    <w:qFormat/>
    <w:pPr>
      <w:ind w:firstLine="560"/>
      <w:jc w:val="left"/>
      <w:spacing w:after="160" w:line="240" w:lineRule="exact"/>
      <w:widowControl/>
    </w:pPr>
    <w:rPr>
      <w:rFonts w:ascii="Verdana" w:hAnsi="Verdana" w:eastAsia="仿宋"/>
      <w:sz w:val="20"/>
      <w:szCs w:val="20"/>
      <w:lang w:eastAsia="en-US"/>
    </w:rPr>
  </w:style>
  <w:style w:type="paragraph" w:styleId="2190">
    <w:name w:val="无首行缩进正文"/>
    <w:basedOn w:val="2174"/>
    <w:next w:val="2126"/>
    <w:link w:val="964"/>
    <w:qFormat/>
    <w:pPr>
      <w:ind w:firstLine="0"/>
      <w:jc w:val="both"/>
    </w:pPr>
    <w:rPr>
      <w:rFonts w:ascii="Calibri" w:hAnsi="Calibri" w:eastAsia="方正仿宋_GBK" w:cs="Times New Roman"/>
      <w:sz w:val="21"/>
      <w:szCs w:val="24"/>
    </w:rPr>
  </w:style>
  <w:style w:type="paragraph" w:styleId="2191">
    <w:name w:val="Plain Text1"/>
    <w:basedOn w:val="964"/>
    <w:next w:val="988"/>
    <w:link w:val="964"/>
    <w:qFormat/>
    <w:pPr>
      <w:ind w:firstLine="560"/>
      <w:spacing w:line="360" w:lineRule="auto"/>
    </w:pPr>
    <w:rPr>
      <w:rFonts w:ascii="宋体" w:hAnsi="宋体" w:eastAsia="仿宋"/>
      <w:sz w:val="28"/>
      <w:szCs w:val="20"/>
    </w:rPr>
  </w:style>
  <w:style w:type="paragraph" w:styleId="2192">
    <w:name w:val="Char Char Char Char Char Char Char Char Char Char Char Char Char1"/>
    <w:basedOn w:val="964"/>
    <w:next w:val="2192"/>
    <w:link w:val="964"/>
    <w:qFormat/>
    <w:pPr>
      <w:ind w:firstLine="560"/>
      <w:jc w:val="left"/>
      <w:spacing w:after="160" w:line="240" w:lineRule="exact"/>
      <w:widowControl/>
    </w:pPr>
    <w:rPr>
      <w:rFonts w:ascii="Verdana" w:hAnsi="Verdana" w:eastAsia="仿宋_GB2312"/>
      <w:sz w:val="28"/>
      <w:szCs w:val="20"/>
      <w:lang w:eastAsia="en-US"/>
    </w:rPr>
  </w:style>
  <w:style w:type="paragraph" w:styleId="2193">
    <w:name w:val="样式 Tabletext + 五号 加粗 居中 段后: 0 磅 行距: 1.5 倍行距"/>
    <w:basedOn w:val="964"/>
    <w:next w:val="2193"/>
    <w:link w:val="964"/>
    <w:qFormat/>
    <w:pPr>
      <w:ind w:firstLine="560"/>
      <w:spacing w:line="500" w:lineRule="exact"/>
    </w:pPr>
    <w:rPr>
      <w:rFonts w:ascii="Calibri" w:hAnsi="Calibri" w:eastAsia="仿宋"/>
      <w:sz w:val="28"/>
      <w:szCs w:val="20"/>
    </w:rPr>
  </w:style>
  <w:style w:type="paragraph" w:styleId="2194">
    <w:name w:val="Subject"/>
    <w:basedOn w:val="964"/>
    <w:next w:val="2194"/>
    <w:link w:val="964"/>
    <w:qFormat/>
    <w:pPr>
      <w:jc w:val="center"/>
      <w:widowControl/>
    </w:pPr>
    <w:rPr>
      <w:rFonts w:ascii="Calibri" w:hAnsi="Calibri" w:eastAsia="黑体"/>
      <w:b/>
      <w:sz w:val="48"/>
    </w:rPr>
  </w:style>
  <w:style w:type="paragraph" w:styleId="2195">
    <w:name w:val="题注1"/>
    <w:basedOn w:val="964"/>
    <w:next w:val="2195"/>
    <w:link w:val="964"/>
    <w:qFormat/>
    <w:pPr>
      <w:ind w:firstLine="720"/>
      <w:spacing w:before="120" w:after="120" w:line="360" w:lineRule="auto"/>
      <w:suppressLineNumbers/>
    </w:pPr>
    <w:rPr>
      <w:rFonts w:ascii="仿宋" w:hAnsi="仿宋"/>
      <w:i/>
      <w:iCs/>
      <w:sz w:val="28"/>
      <w:lang w:eastAsia="ar-SA"/>
    </w:rPr>
  </w:style>
  <w:style w:type="paragraph" w:styleId="2196">
    <w:name w:val="默认段落字体 Para Char Char Char Char"/>
    <w:basedOn w:val="964"/>
    <w:next w:val="1018"/>
    <w:link w:val="964"/>
    <w:qFormat/>
    <w:pPr>
      <w:ind w:firstLine="560"/>
      <w:spacing w:line="360" w:lineRule="auto"/>
    </w:pPr>
    <w:rPr>
      <w:rFonts w:ascii="Calibri" w:hAnsi="Calibri" w:eastAsia="仿宋"/>
      <w:sz w:val="28"/>
      <w:szCs w:val="20"/>
    </w:rPr>
  </w:style>
  <w:style w:type="paragraph" w:styleId="2197">
    <w:name w:val="样式 标题 1 + 行距: 最小值 12 磅"/>
    <w:basedOn w:val="965"/>
    <w:next w:val="2186"/>
    <w:link w:val="96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98">
    <w:name w:val="_Style 224"/>
    <w:basedOn w:val="964"/>
    <w:next w:val="964"/>
    <w:link w:val="964"/>
    <w:uiPriority w:val="39"/>
    <w:unhideWhenUsed/>
    <w:qFormat/>
    <w:pPr>
      <w:ind w:left="2100"/>
      <w:jc w:val="left"/>
      <w:widowControl/>
    </w:pPr>
    <w:rPr>
      <w:rFonts w:ascii="Calibri" w:hAnsi="Calibri"/>
      <w:szCs w:val="22"/>
    </w:rPr>
  </w:style>
  <w:style w:type="paragraph" w:styleId="2199">
    <w:name w:val="图中文字"/>
    <w:basedOn w:val="964"/>
    <w:next w:val="1620"/>
    <w:link w:val="964"/>
    <w:qFormat/>
    <w:pPr>
      <w:ind w:firstLine="560"/>
      <w:jc w:val="center"/>
      <w:spacing w:line="500" w:lineRule="exact"/>
      <w:widowControl/>
    </w:pPr>
    <w:rPr>
      <w:rFonts w:ascii="Calibri" w:hAnsi="Calibri" w:eastAsia="仿宋_GB2312"/>
      <w:sz w:val="28"/>
      <w:szCs w:val="20"/>
    </w:rPr>
  </w:style>
  <w:style w:type="paragraph" w:styleId="2200">
    <w:name w:val="标题 11"/>
    <w:basedOn w:val="964"/>
    <w:next w:val="964"/>
    <w:link w:val="964"/>
    <w:qFormat/>
    <w:pPr>
      <w:keepLines/>
      <w:keepNext/>
      <w:spacing w:line="590" w:lineRule="exact"/>
      <w:outlineLvl w:val="0"/>
    </w:pPr>
    <w:rPr>
      <w:rFonts w:ascii="Calibri" w:hAnsi="Calibri" w:eastAsia="方正黑体_GBK"/>
      <w:bCs/>
      <w:sz w:val="32"/>
      <w:szCs w:val="44"/>
    </w:rPr>
  </w:style>
  <w:style w:type="paragraph" w:styleId="2201">
    <w:name w:val="样式 标题 + 右"/>
    <w:basedOn w:val="992"/>
    <w:next w:val="2088"/>
    <w:link w:val="964"/>
    <w:qFormat/>
    <w:pPr>
      <w:ind w:left="0" w:firstLine="560"/>
      <w:jc w:val="right"/>
      <w:spacing w:line="500" w:lineRule="exact"/>
    </w:pPr>
    <w:rPr>
      <w:rFonts w:ascii="宋体" w:hAnsi="Calibri" w:eastAsia="方正小标宋_GBK" w:cs="宋体"/>
      <w:color w:val="000000"/>
      <w:sz w:val="28"/>
      <w:szCs w:val="20"/>
    </w:rPr>
  </w:style>
  <w:style w:type="paragraph" w:styleId="2202">
    <w:name w:val="表号"/>
    <w:basedOn w:val="964"/>
    <w:next w:val="1156"/>
    <w:link w:val="964"/>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3">
    <w:name w:val="表头样式"/>
    <w:basedOn w:val="964"/>
    <w:next w:val="2203"/>
    <w:link w:val="964"/>
    <w:qFormat/>
    <w:pPr>
      <w:ind w:firstLine="560"/>
      <w:jc w:val="center"/>
      <w:keepNext/>
      <w:spacing w:line="500" w:lineRule="exact"/>
    </w:pPr>
    <w:rPr>
      <w:rFonts w:ascii="Arial" w:hAnsi="Arial" w:eastAsia="仿宋"/>
      <w:b/>
      <w:szCs w:val="21"/>
    </w:rPr>
  </w:style>
  <w:style w:type="paragraph" w:styleId="2204">
    <w:name w:val="评估表"/>
    <w:basedOn w:val="964"/>
    <w:next w:val="2204"/>
    <w:link w:val="964"/>
    <w:qFormat/>
    <w:pPr>
      <w:spacing w:line="240" w:lineRule="exact"/>
    </w:pPr>
    <w:rPr>
      <w:rFonts w:ascii="方正仿宋_GBK" w:hAnsi="方正仿宋_GBK" w:eastAsia="方正仿宋_GBK"/>
      <w:sz w:val="18"/>
      <w:szCs w:val="18"/>
    </w:rPr>
  </w:style>
  <w:style w:type="paragraph" w:styleId="2205">
    <w:name w:val="Table Contents"/>
    <w:basedOn w:val="964"/>
    <w:next w:val="2205"/>
    <w:link w:val="964"/>
    <w:qFormat/>
    <w:pPr>
      <w:ind w:firstLine="720"/>
      <w:spacing w:line="360" w:lineRule="auto"/>
      <w:suppressLineNumbers/>
    </w:pPr>
    <w:rPr>
      <w:rFonts w:ascii="仿宋" w:hAnsi="仿宋"/>
      <w:sz w:val="28"/>
      <w:lang w:eastAsia="ar-SA"/>
    </w:rPr>
  </w:style>
  <w:style w:type="paragraph" w:styleId="2206">
    <w:name w:val="Paragraph1"/>
    <w:basedOn w:val="964"/>
    <w:next w:val="1849"/>
    <w:link w:val="964"/>
    <w:qFormat/>
    <w:pPr>
      <w:ind w:firstLine="560"/>
      <w:spacing w:before="80" w:line="500" w:lineRule="exact"/>
    </w:pPr>
    <w:rPr>
      <w:rFonts w:ascii="宋体" w:hAnsi="Calibri" w:eastAsia="仿宋"/>
      <w:sz w:val="20"/>
      <w:szCs w:val="20"/>
    </w:rPr>
  </w:style>
  <w:style w:type="paragraph" w:styleId="2207">
    <w:name w:val="Tabletext"/>
    <w:basedOn w:val="964"/>
    <w:next w:val="1763"/>
    <w:link w:val="964"/>
    <w:qFormat/>
    <w:pPr>
      <w:ind w:firstLine="560"/>
      <w:jc w:val="left"/>
      <w:keepLines/>
      <w:spacing w:after="120" w:line="240" w:lineRule="atLeast"/>
    </w:pPr>
    <w:rPr>
      <w:rFonts w:ascii="Calibri" w:hAnsi="Calibri" w:eastAsia="仿宋"/>
      <w:sz w:val="28"/>
      <w:szCs w:val="20"/>
      <w:lang w:eastAsia="en-US"/>
    </w:rPr>
  </w:style>
  <w:style w:type="paragraph" w:styleId="2208">
    <w:name w:val="编写建议"/>
    <w:basedOn w:val="964"/>
    <w:next w:val="1007"/>
    <w:link w:val="964"/>
    <w:qFormat/>
    <w:pPr>
      <w:ind w:firstLine="420"/>
      <w:jc w:val="left"/>
      <w:spacing w:line="360" w:lineRule="auto"/>
    </w:pPr>
    <w:rPr>
      <w:rFonts w:ascii="Arial" w:hAnsi="Arial" w:cs="宋体"/>
      <w:i/>
      <w:iCs/>
      <w:color w:val="0000ff"/>
      <w:sz w:val="28"/>
      <w:lang w:eastAsia="ar-SA"/>
    </w:rPr>
  </w:style>
  <w:style w:type="paragraph" w:styleId="2209">
    <w:name w:val="引用 Char2"/>
    <w:basedOn w:val="964"/>
    <w:next w:val="2209"/>
    <w:link w:val="964"/>
    <w:qFormat/>
    <w:pPr>
      <w:ind w:firstLine="560"/>
      <w:spacing w:line="500" w:lineRule="exact"/>
    </w:pPr>
    <w:rPr>
      <w:rFonts w:ascii="Calibri" w:hAnsi="Calibri" w:eastAsia="仿宋"/>
      <w:sz w:val="28"/>
      <w:szCs w:val="20"/>
    </w:rPr>
  </w:style>
  <w:style w:type="paragraph" w:styleId="2210">
    <w:name w:val="文档名称"/>
    <w:basedOn w:val="964"/>
    <w:next w:val="2210"/>
    <w:link w:val="964"/>
    <w:qFormat/>
    <w:pPr>
      <w:ind w:firstLine="720"/>
      <w:jc w:val="center"/>
      <w:spacing w:line="360" w:lineRule="auto"/>
    </w:pPr>
    <w:rPr>
      <w:rFonts w:ascii="仿宋" w:hAnsi="仿宋" w:eastAsia="黑体"/>
      <w:b/>
      <w:sz w:val="48"/>
      <w:szCs w:val="48"/>
      <w:lang w:eastAsia="ar-SA"/>
    </w:rPr>
  </w:style>
  <w:style w:type="paragraph" w:styleId="2211">
    <w:name w:val="explanation"/>
    <w:basedOn w:val="964"/>
    <w:next w:val="1819"/>
    <w:link w:val="964"/>
    <w:qFormat/>
    <w:pPr>
      <w:ind w:firstLine="560"/>
      <w:spacing w:line="500" w:lineRule="exact"/>
    </w:pPr>
    <w:rPr>
      <w:rFonts w:ascii="Calibri" w:hAnsi="Calibri" w:eastAsia="仿宋"/>
      <w:sz w:val="28"/>
    </w:rPr>
  </w:style>
  <w:style w:type="paragraph" w:styleId="2212">
    <w:name w:val="左对齐的表内文字"/>
    <w:basedOn w:val="964"/>
    <w:next w:val="1047"/>
    <w:link w:val="964"/>
    <w:qFormat/>
    <w:pPr>
      <w:ind w:firstLine="560"/>
      <w:spacing w:line="500" w:lineRule="exact"/>
    </w:pPr>
    <w:rPr>
      <w:rFonts w:ascii="Calibri" w:hAnsi="Calibri" w:eastAsia="仿宋_GB2312" w:cs="宋体"/>
      <w:sz w:val="28"/>
      <w:szCs w:val="20"/>
    </w:rPr>
  </w:style>
  <w:style w:type="paragraph" w:styleId="2213">
    <w:name w:val="_Style 44"/>
    <w:next w:val="964"/>
    <w:link w:val="964"/>
    <w:qFormat/>
    <w:pPr>
      <w:jc w:val="both"/>
      <w:widowControl w:val="off"/>
    </w:pPr>
    <w:rPr>
      <w:rFonts w:ascii="Calibri" w:hAnsi="Calibri" w:eastAsia="宋体" w:cs="Times New Roman"/>
      <w:sz w:val="24"/>
      <w:szCs w:val="24"/>
      <w:lang w:val="en-US" w:eastAsia="zh-CN" w:bidi="ar-SA"/>
    </w:rPr>
  </w:style>
  <w:style w:type="paragraph" w:styleId="2214">
    <w:name w:val="样式 标题 3 + 非加粗 倾斜"/>
    <w:basedOn w:val="967"/>
    <w:next w:val="2215"/>
    <w:link w:val="964"/>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5">
    <w:name w:val="样式 标题 2 + 五号"/>
    <w:basedOn w:val="966"/>
    <w:next w:val="1060"/>
    <w:link w:val="964"/>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6">
    <w:name w:val="版权申明"/>
    <w:basedOn w:val="964"/>
    <w:next w:val="2216"/>
    <w:link w:val="964"/>
    <w:qFormat/>
    <w:pPr>
      <w:ind w:firstLine="720"/>
      <w:jc w:val="center"/>
      <w:spacing w:line="360" w:lineRule="auto"/>
    </w:pPr>
    <w:rPr>
      <w:rFonts w:ascii="宋体" w:hAnsi="宋体" w:cs="宋体"/>
      <w:b/>
      <w:bCs/>
      <w:color w:val="000000"/>
      <w:sz w:val="28"/>
      <w:szCs w:val="20"/>
      <w:lang w:eastAsia="ar-SA"/>
    </w:rPr>
  </w:style>
  <w:style w:type="paragraph" w:styleId="2217">
    <w:name w:val="标题G"/>
    <w:basedOn w:val="992"/>
    <w:next w:val="2197"/>
    <w:link w:val="964"/>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18">
    <w:name w:val="标题5"/>
    <w:basedOn w:val="964"/>
    <w:next w:val="2218"/>
    <w:link w:val="964"/>
    <w:qFormat/>
    <w:pPr>
      <w:ind w:firstLine="560"/>
      <w:jc w:val="center"/>
      <w:spacing w:line="500" w:lineRule="exact"/>
    </w:pPr>
    <w:rPr>
      <w:rFonts w:ascii="宋体" w:hAnsi="宋体" w:eastAsia="仿宋"/>
      <w:b/>
      <w:sz w:val="52"/>
      <w:szCs w:val="22"/>
    </w:rPr>
  </w:style>
  <w:style w:type="paragraph" w:styleId="2219">
    <w:name w:val="修订11"/>
    <w:next w:val="2219"/>
    <w:link w:val="964"/>
    <w:uiPriority w:val="99"/>
    <w:qFormat/>
    <w:rPr>
      <w:rFonts w:ascii="宋体" w:hAnsi="Calibri" w:eastAsia="宋体" w:cs="Times New Roman"/>
      <w:sz w:val="21"/>
      <w:lang w:val="en-US" w:eastAsia="zh-CN" w:bidi="ar-SA"/>
    </w:rPr>
  </w:style>
  <w:style w:type="paragraph" w:styleId="2220">
    <w:name w:val="正文文本3"/>
    <w:next w:val="2220"/>
    <w:link w:val="964"/>
    <w:qFormat/>
    <w:pPr>
      <w:keepLines/>
      <w:spacing w:after="120" w:line="220" w:lineRule="atLeast"/>
    </w:pPr>
    <w:rPr>
      <w:rFonts w:ascii="宋体" w:hAnsi="Calibri" w:eastAsia="宋体" w:cs="Times New Roman"/>
      <w:lang w:val="en-GB" w:eastAsia="zh-CN" w:bidi="ar-SA"/>
    </w:rPr>
  </w:style>
  <w:style w:type="paragraph" w:styleId="2221">
    <w:name w:val="目录标题2"/>
    <w:basedOn w:val="965"/>
    <w:next w:val="964"/>
    <w:link w:val="9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2">
    <w:name w:val="Char1 Char Char Char1"/>
    <w:basedOn w:val="964"/>
    <w:next w:val="2222"/>
    <w:link w:val="964"/>
    <w:qFormat/>
    <w:pPr>
      <w:ind w:firstLine="560"/>
      <w:spacing w:line="500" w:lineRule="exact"/>
    </w:pPr>
    <w:rPr>
      <w:rFonts w:ascii="Tahoma" w:hAnsi="Tahoma" w:eastAsia="仿宋"/>
      <w:sz w:val="28"/>
      <w:szCs w:val="20"/>
    </w:rPr>
  </w:style>
  <w:style w:type="paragraph" w:styleId="2223">
    <w:name w:val="Bullet Text"/>
    <w:basedOn w:val="964"/>
    <w:next w:val="2187"/>
    <w:link w:val="964"/>
    <w:qFormat/>
    <w:pPr>
      <w:ind w:left="360" w:hanging="360"/>
      <w:jc w:val="left"/>
      <w:spacing w:after="60" w:line="500" w:lineRule="exact"/>
    </w:pPr>
    <w:rPr>
      <w:rFonts w:ascii="Arial" w:hAnsi="Arial" w:eastAsia="仿宋"/>
      <w:sz w:val="20"/>
      <w:szCs w:val="20"/>
    </w:rPr>
  </w:style>
  <w:style w:type="paragraph" w:styleId="2224">
    <w:name w:val="_Style 47"/>
    <w:basedOn w:val="964"/>
    <w:next w:val="1128"/>
    <w:link w:val="964"/>
    <w:qFormat/>
    <w:pPr>
      <w:ind w:firstLine="420"/>
      <w:jc w:val="left"/>
      <w:spacing w:line="360" w:lineRule="auto"/>
    </w:pPr>
    <w:rPr>
      <w:rFonts w:ascii="宋体" w:hAnsi="Calibri"/>
      <w:szCs w:val="20"/>
    </w:rPr>
  </w:style>
  <w:style w:type="paragraph" w:styleId="2225">
    <w:name w:val="_Style 196"/>
    <w:basedOn w:val="964"/>
    <w:next w:val="964"/>
    <w:link w:val="964"/>
    <w:qFormat/>
    <w:pPr>
      <w:ind w:firstLine="560"/>
      <w:spacing w:line="500" w:lineRule="exact"/>
    </w:pPr>
    <w:rPr>
      <w:rFonts w:ascii="Calibri Light" w:hAnsi="Calibri Light" w:eastAsia="仿宋"/>
      <w:color w:val="000000"/>
      <w:sz w:val="28"/>
      <w:szCs w:val="20"/>
    </w:rPr>
  </w:style>
  <w:style w:type="paragraph" w:styleId="2226">
    <w:name w:val="Contents 10"/>
    <w:basedOn w:val="2227"/>
    <w:next w:val="2226"/>
    <w:link w:val="964"/>
    <w:qFormat/>
    <w:pPr>
      <w:ind w:left="2547"/>
      <w:tabs>
        <w:tab w:val="right" w:pos="24919" w:leader="dot"/>
      </w:tabs>
    </w:pPr>
  </w:style>
  <w:style w:type="paragraph" w:styleId="2227">
    <w:name w:val="Index"/>
    <w:basedOn w:val="964"/>
    <w:next w:val="2227"/>
    <w:link w:val="964"/>
    <w:qFormat/>
    <w:pPr>
      <w:ind w:firstLine="720"/>
      <w:spacing w:line="360" w:lineRule="auto"/>
      <w:suppressLineNumbers/>
    </w:pPr>
    <w:rPr>
      <w:rFonts w:ascii="仿宋" w:hAnsi="仿宋"/>
      <w:sz w:val="28"/>
      <w:lang w:eastAsia="ar-SA"/>
    </w:rPr>
  </w:style>
  <w:style w:type="paragraph" w:styleId="2228">
    <w:name w:val="subhead1"/>
    <w:basedOn w:val="964"/>
    <w:next w:val="1025"/>
    <w:link w:val="964"/>
    <w:qFormat/>
    <w:pPr>
      <w:ind w:firstLine="560"/>
      <w:jc w:val="left"/>
      <w:spacing w:line="500" w:lineRule="exact"/>
    </w:pPr>
    <w:rPr>
      <w:rFonts w:ascii="Arial" w:hAnsi="Arial" w:eastAsia="仿宋"/>
      <w:b/>
      <w:sz w:val="28"/>
      <w:szCs w:val="20"/>
    </w:rPr>
  </w:style>
  <w:style w:type="paragraph" w:styleId="2229">
    <w:name w:val="txt"/>
    <w:basedOn w:val="964"/>
    <w:next w:val="1731"/>
    <w:link w:val="964"/>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0">
    <w:name w:val="目录标题1"/>
    <w:basedOn w:val="965"/>
    <w:next w:val="964"/>
    <w:link w:val="9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1">
    <w:name w:val="Header Odd"/>
    <w:basedOn w:val="2232"/>
    <w:next w:val="1785"/>
    <w:link w:val="964"/>
    <w:qFormat/>
    <w:pPr>
      <w:jc w:val="right"/>
      <w:widowControl/>
      <w:pBdr>
        <w:bottom w:val="single" w:color="4F81BD" w:sz="4" w:space="1"/>
      </w:pBdr>
    </w:pPr>
    <w:rPr>
      <w:b/>
      <w:bCs/>
      <w:color w:val="1f497d"/>
      <w:sz w:val="20"/>
      <w:szCs w:val="23"/>
    </w:rPr>
  </w:style>
  <w:style w:type="paragraph" w:styleId="2232">
    <w:name w:val="中等深浅网格 2 - 着色 11"/>
    <w:next w:val="2232"/>
    <w:link w:val="964"/>
    <w:uiPriority w:val="99"/>
    <w:qFormat/>
    <w:pPr>
      <w:widowControl w:val="off"/>
    </w:pPr>
    <w:rPr>
      <w:rFonts w:ascii="宋体" w:hAnsi="Calibri" w:eastAsia="宋体" w:cs="Times New Roman"/>
      <w:sz w:val="21"/>
      <w:lang w:val="en-US" w:eastAsia="zh-CN" w:bidi="ar-SA"/>
    </w:rPr>
  </w:style>
  <w:style w:type="paragraph" w:styleId="2233">
    <w:name w:val="样式 两端对齐"/>
    <w:basedOn w:val="964"/>
    <w:next w:val="2193"/>
    <w:link w:val="964"/>
    <w:qFormat/>
    <w:pPr>
      <w:ind w:firstLine="560"/>
      <w:spacing w:line="360" w:lineRule="auto"/>
    </w:pPr>
    <w:rPr>
      <w:rFonts w:ascii="宋体" w:hAnsi="Calibri" w:eastAsia="仿宋" w:cs="宋体"/>
      <w:sz w:val="28"/>
      <w:szCs w:val="20"/>
    </w:rPr>
  </w:style>
  <w:style w:type="paragraph" w:styleId="2234">
    <w:name w:val="样式 行距: 固定值 20 磅 首行缩进:  2 字符"/>
    <w:basedOn w:val="964"/>
    <w:next w:val="2168"/>
    <w:link w:val="964"/>
    <w:qFormat/>
    <w:pPr>
      <w:ind w:firstLine="200"/>
      <w:jc w:val="left"/>
      <w:spacing w:line="360" w:lineRule="auto"/>
    </w:pPr>
    <w:rPr>
      <w:rFonts w:ascii="宋体" w:hAnsi="Calibri" w:eastAsia="仿宋" w:cs="宋体"/>
      <w:sz w:val="28"/>
      <w:szCs w:val="20"/>
    </w:rPr>
  </w:style>
  <w:style w:type="paragraph" w:styleId="2235">
    <w:name w:val="_Style 3"/>
    <w:basedOn w:val="964"/>
    <w:next w:val="2235"/>
    <w:link w:val="964"/>
    <w:uiPriority w:val="34"/>
    <w:qFormat/>
    <w:pPr>
      <w:jc w:val="left"/>
      <w:spacing w:before="100" w:beforeAutospacing="1" w:after="100" w:afterAutospacing="1"/>
      <w:widowControl/>
    </w:pPr>
    <w:rPr>
      <w:rFonts w:ascii="宋体" w:hAnsi="宋体" w:cs="宋体"/>
      <w:sz w:val="28"/>
    </w:rPr>
  </w:style>
  <w:style w:type="paragraph" w:styleId="2236">
    <w:name w:val="文头"/>
    <w:basedOn w:val="964"/>
    <w:next w:val="2236"/>
    <w:link w:val="96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37">
    <w:name w:val="日期 Char2"/>
    <w:basedOn w:val="964"/>
    <w:next w:val="2237"/>
    <w:link w:val="964"/>
    <w:qFormat/>
    <w:pPr>
      <w:ind w:firstLine="560"/>
      <w:spacing w:line="500" w:lineRule="exact"/>
    </w:pPr>
    <w:rPr>
      <w:rFonts w:ascii="Calibri" w:hAnsi="Calibri" w:eastAsia="仿宋"/>
      <w:sz w:val="28"/>
      <w:szCs w:val="20"/>
    </w:rPr>
  </w:style>
  <w:style w:type="paragraph" w:styleId="2238">
    <w:name w:val="样式 正文内容 + 左侧:  0.74 厘米 首行缩进:  0.85 厘米"/>
    <w:basedOn w:val="964"/>
    <w:next w:val="2238"/>
    <w:link w:val="964"/>
    <w:qFormat/>
    <w:pPr>
      <w:ind w:left="420" w:firstLine="480"/>
      <w:spacing w:line="380" w:lineRule="exact"/>
    </w:pPr>
    <w:rPr>
      <w:rFonts w:ascii="宋体" w:hAnsi="宋体" w:cs="宋体"/>
      <w:sz w:val="28"/>
      <w:szCs w:val="20"/>
      <w:lang w:eastAsia="ar-SA"/>
    </w:rPr>
  </w:style>
  <w:style w:type="paragraph" w:styleId="2239">
    <w:name w:val="标题11"/>
    <w:basedOn w:val="964"/>
    <w:next w:val="964"/>
    <w:link w:val="96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0">
    <w:name w:val="正文3"/>
    <w:basedOn w:val="964"/>
    <w:next w:val="2240"/>
    <w:link w:val="964"/>
    <w:qFormat/>
    <w:pPr>
      <w:ind w:firstLine="560"/>
      <w:spacing w:line="500" w:lineRule="exact"/>
      <w:widowControl/>
    </w:pPr>
    <w:rPr>
      <w:rFonts w:ascii="Calibri" w:hAnsi="Calibri" w:eastAsia="仿宋"/>
      <w:sz w:val="28"/>
      <w:szCs w:val="20"/>
    </w:rPr>
  </w:style>
  <w:style w:type="paragraph" w:styleId="2241">
    <w:name w:val="正文文本 Char2"/>
    <w:basedOn w:val="964"/>
    <w:next w:val="2241"/>
    <w:link w:val="964"/>
    <w:qFormat/>
    <w:pPr>
      <w:ind w:firstLine="560"/>
      <w:spacing w:line="500" w:lineRule="exact"/>
    </w:pPr>
    <w:rPr>
      <w:rFonts w:ascii="Calibri" w:hAnsi="Calibri" w:eastAsia="仿宋"/>
      <w:sz w:val="28"/>
      <w:szCs w:val="20"/>
    </w:rPr>
  </w:style>
  <w:style w:type="paragraph" w:styleId="2242">
    <w:name w:val="彩色底纹 - 强调文字颜色 11"/>
    <w:next w:val="2242"/>
    <w:link w:val="964"/>
    <w:uiPriority w:val="99"/>
    <w:semiHidden/>
    <w:qFormat/>
    <w:rPr>
      <w:rFonts w:ascii="Calibri" w:hAnsi="Calibri" w:eastAsia="宋体" w:cs="Times New Roman"/>
      <w:sz w:val="21"/>
      <w:szCs w:val="22"/>
      <w:lang w:val="en-US" w:eastAsia="zh-CN" w:bidi="ar-SA"/>
    </w:rPr>
  </w:style>
  <w:style w:type="paragraph" w:styleId="2243">
    <w:name w:val="样式 InfoBlue + 倾斜"/>
    <w:basedOn w:val="2214"/>
    <w:next w:val="2178"/>
    <w:link w:val="964"/>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44">
    <w:name w:val="Char Char Char Char Char Char Char Char Char Char Char Char Char2"/>
    <w:basedOn w:val="964"/>
    <w:next w:val="2244"/>
    <w:link w:val="964"/>
    <w:qFormat/>
    <w:pPr>
      <w:ind w:firstLine="560"/>
      <w:jc w:val="left"/>
      <w:spacing w:after="160" w:line="240" w:lineRule="exact"/>
      <w:widowControl/>
    </w:pPr>
    <w:rPr>
      <w:rFonts w:ascii="Verdana" w:hAnsi="Verdana" w:eastAsia="仿宋_GB2312"/>
      <w:sz w:val="28"/>
      <w:szCs w:val="20"/>
      <w:lang w:eastAsia="en-US"/>
    </w:rPr>
  </w:style>
  <w:style w:type="paragraph" w:styleId="2245">
    <w:name w:val="样式 正文文本缩进 + 左侧:  2 字符 行距: 固定值 20 磅 首行缩进:  2 字符"/>
    <w:basedOn w:val="999"/>
    <w:next w:val="1629"/>
    <w:link w:val="964"/>
    <w:qFormat/>
    <w:pPr>
      <w:ind w:left="400" w:firstLine="400"/>
      <w:jc w:val="both"/>
      <w:spacing w:line="360" w:lineRule="auto"/>
    </w:pPr>
    <w:rPr>
      <w:rFonts w:cs="宋体"/>
      <w:szCs w:val="20"/>
    </w:rPr>
  </w:style>
  <w:style w:type="paragraph" w:styleId="2246">
    <w:name w:val="正文文本4"/>
    <w:basedOn w:val="964"/>
    <w:next w:val="2246"/>
    <w:link w:val="964"/>
    <w:uiPriority w:val="99"/>
    <w:qFormat/>
    <w:pPr>
      <w:jc w:val="left"/>
      <w:spacing w:after="120" w:line="288" w:lineRule="auto"/>
      <w:widowControl/>
    </w:pPr>
    <w:rPr>
      <w:rFonts w:ascii="Verdana" w:hAnsi="Verdana"/>
      <w:sz w:val="24"/>
      <w:szCs w:val="20"/>
      <w:lang w:eastAsia="en-US"/>
    </w:rPr>
  </w:style>
  <w:style w:type="paragraph" w:styleId="2247">
    <w:name w:val="Char1 Char Char Char3"/>
    <w:basedOn w:val="964"/>
    <w:next w:val="2247"/>
    <w:link w:val="964"/>
    <w:qFormat/>
    <w:rPr>
      <w:rFonts w:ascii="Tahoma" w:hAnsi="Tahoma"/>
      <w:sz w:val="24"/>
      <w:szCs w:val="20"/>
    </w:rPr>
  </w:style>
  <w:style w:type="paragraph" w:styleId="2248">
    <w:name w:val="Char Char112"/>
    <w:basedOn w:val="964"/>
    <w:next w:val="2248"/>
    <w:link w:val="964"/>
    <w:semiHidden/>
    <w:qFormat/>
    <w:pPr>
      <w:jc w:val="left"/>
      <w:spacing w:after="160" w:line="240" w:lineRule="exact"/>
      <w:widowControl/>
    </w:pPr>
    <w:rPr>
      <w:rFonts w:ascii="Verdana" w:hAnsi="Verdana"/>
      <w:sz w:val="20"/>
      <w:lang w:eastAsia="en-US"/>
    </w:rPr>
  </w:style>
  <w:style w:type="paragraph" w:styleId="2249">
    <w:name w:val="TOC Heading1"/>
    <w:basedOn w:val="965"/>
    <w:next w:val="964"/>
    <w:link w:val="9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0">
    <w:name w:val="一级项目符号"/>
    <w:basedOn w:val="964"/>
    <w:next w:val="964"/>
    <w:link w:val="9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1">
    <w:name w:val="正文排列"/>
    <w:basedOn w:val="964"/>
    <w:next w:val="2251"/>
    <w:link w:val="964"/>
    <w:qFormat/>
    <w:pPr>
      <w:ind w:left="902"/>
      <w:tabs>
        <w:tab w:val="left" w:pos="902" w:leader="none"/>
      </w:tabs>
    </w:pPr>
    <w:rPr>
      <w:rFonts w:eastAsia="仿宋"/>
      <w:sz w:val="28"/>
      <w:szCs w:val="20"/>
    </w:rPr>
  </w:style>
  <w:style w:type="paragraph" w:styleId="2252">
    <w:name w:val="H2 List Num cont"/>
    <w:basedOn w:val="964"/>
    <w:next w:val="2252"/>
    <w:link w:val="96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3">
    <w:name w:val="number0"/>
    <w:basedOn w:val="1007"/>
    <w:next w:val="2253"/>
    <w:link w:val="964"/>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4">
    <w:name w:val="文件标题1.1"/>
    <w:basedOn w:val="964"/>
    <w:next w:val="2254"/>
    <w:link w:val="96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5">
    <w:name w:val="编号1-2"/>
    <w:basedOn w:val="964"/>
    <w:next w:val="964"/>
    <w:link w:val="96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6">
    <w:name w:val="章正文 Char"/>
    <w:basedOn w:val="964"/>
    <w:next w:val="2256"/>
    <w:link w:val="964"/>
    <w:qFormat/>
    <w:pPr>
      <w:ind w:firstLine="504"/>
      <w:spacing w:line="380" w:lineRule="exact"/>
      <w:widowControl/>
      <w:tabs>
        <w:tab w:val="left" w:pos="780" w:leader="none"/>
      </w:tabs>
    </w:pPr>
    <w:rPr>
      <w:rFonts w:ascii="宋体" w:hAnsi="宋体" w:eastAsia="仿宋_GB2312"/>
      <w:spacing w:val="6"/>
      <w:sz w:val="24"/>
    </w:rPr>
  </w:style>
  <w:style w:type="paragraph" w:styleId="2257">
    <w:name w:val="ordinary-output"/>
    <w:basedOn w:val="964"/>
    <w:next w:val="2257"/>
    <w:link w:val="964"/>
    <w:qFormat/>
    <w:pPr>
      <w:jc w:val="left"/>
      <w:spacing w:before="100" w:beforeAutospacing="1" w:after="100" w:afterAutospacing="1" w:line="330" w:lineRule="atLeast"/>
      <w:widowControl/>
    </w:pPr>
    <w:rPr>
      <w:rFonts w:ascii="宋体" w:hAnsi="宋体" w:cs="宋体"/>
      <w:color w:val="333333"/>
      <w:sz w:val="24"/>
    </w:rPr>
  </w:style>
  <w:style w:type="paragraph" w:styleId="2258">
    <w:name w:val="正文 New New"/>
    <w:next w:val="2258"/>
    <w:link w:val="964"/>
    <w:qFormat/>
    <w:pPr>
      <w:jc w:val="both"/>
      <w:widowControl w:val="off"/>
    </w:pPr>
    <w:rPr>
      <w:rFonts w:ascii="Times New Roman" w:hAnsi="Times New Roman" w:eastAsia="宋体" w:cs="Times New Roman"/>
      <w:sz w:val="21"/>
      <w:szCs w:val="24"/>
      <w:lang w:val="en-US" w:eastAsia="zh-CN" w:bidi="ar-SA"/>
    </w:rPr>
  </w:style>
  <w:style w:type="paragraph" w:styleId="2259">
    <w:name w:val="Char Char11"/>
    <w:basedOn w:val="964"/>
    <w:next w:val="2259"/>
    <w:link w:val="964"/>
    <w:semiHidden/>
    <w:qFormat/>
    <w:pPr>
      <w:jc w:val="left"/>
      <w:spacing w:after="160" w:line="240" w:lineRule="exact"/>
      <w:widowControl/>
    </w:pPr>
    <w:rPr>
      <w:rFonts w:ascii="Verdana" w:hAnsi="Verdana"/>
      <w:sz w:val="20"/>
      <w:lang w:eastAsia="en-US"/>
    </w:rPr>
  </w:style>
  <w:style w:type="paragraph" w:styleId="2260">
    <w:name w:val="列项——（一级）"/>
    <w:next w:val="2260"/>
    <w:link w:val="964"/>
    <w:qFormat/>
    <w:pPr>
      <w:ind w:left="833" w:hanging="408"/>
      <w:jc w:val="both"/>
      <w:widowControl w:val="off"/>
    </w:pPr>
    <w:rPr>
      <w:rFonts w:ascii="宋体" w:hAnsi="Times New Roman" w:eastAsia="宋体" w:cs="Times New Roman"/>
      <w:sz w:val="21"/>
      <w:lang w:val="en-US" w:eastAsia="zh-CN" w:bidi="ar-SA"/>
    </w:rPr>
  </w:style>
  <w:style w:type="paragraph" w:styleId="2261">
    <w:name w:val="列项●（二级）"/>
    <w:next w:val="2261"/>
    <w:link w:val="964"/>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62">
    <w:name w:val="示例内容"/>
    <w:next w:val="2262"/>
    <w:link w:val="964"/>
    <w:qFormat/>
    <w:pPr>
      <w:ind w:firstLine="200"/>
      <w:tabs>
        <w:tab w:val="left" w:pos="1620" w:leader="none"/>
      </w:tabs>
    </w:pPr>
    <w:rPr>
      <w:rFonts w:ascii="宋体" w:hAnsi="Times New Roman" w:eastAsia="宋体" w:cs="Times New Roman"/>
      <w:sz w:val="18"/>
      <w:szCs w:val="18"/>
      <w:lang w:val="en-US" w:eastAsia="zh-CN" w:bidi="ar-SA"/>
    </w:rPr>
  </w:style>
  <w:style w:type="paragraph" w:styleId="2263">
    <w:name w:val="列项◆（三级）"/>
    <w:basedOn w:val="964"/>
    <w:next w:val="2263"/>
    <w:link w:val="964"/>
    <w:qFormat/>
    <w:pPr>
      <w:ind w:left="1680" w:hanging="420"/>
    </w:pPr>
    <w:rPr>
      <w:rFonts w:ascii="宋体"/>
      <w:szCs w:val="21"/>
    </w:rPr>
  </w:style>
  <w:style w:type="paragraph" w:styleId="2264">
    <w:name w:val="编号列项（三级）"/>
    <w:next w:val="2264"/>
    <w:link w:val="964"/>
    <w:qFormat/>
    <w:pPr>
      <w:ind w:left="1260" w:hanging="420"/>
    </w:pPr>
    <w:rPr>
      <w:rFonts w:ascii="宋体" w:hAnsi="Times New Roman" w:eastAsia="宋体" w:cs="Times New Roman"/>
      <w:sz w:val="21"/>
      <w:lang w:val="en-US" w:eastAsia="zh-CN" w:bidi="ar-SA"/>
    </w:rPr>
  </w:style>
  <w:style w:type="paragraph" w:styleId="2265">
    <w:name w:val="示例×："/>
    <w:basedOn w:val="1184"/>
    <w:next w:val="2265"/>
    <w:link w:val="964"/>
    <w:qFormat/>
    <w:pPr>
      <w:ind w:left="842" w:hanging="420"/>
      <w:tabs>
        <w:tab w:val="left" w:pos="360" w:leader="none"/>
        <w:tab w:val="left" w:pos="567" w:leader="none"/>
      </w:tabs>
      <w:outlineLvl w:val="9"/>
    </w:pPr>
    <w:rPr>
      <w:rFonts w:ascii="宋体" w:eastAsia="宋体"/>
      <w:sz w:val="18"/>
      <w:szCs w:val="18"/>
    </w:rPr>
  </w:style>
  <w:style w:type="paragraph" w:styleId="2266">
    <w:name w:val="二级无"/>
    <w:basedOn w:val="1182"/>
    <w:next w:val="2266"/>
    <w:link w:val="964"/>
    <w:qFormat/>
    <w:pPr>
      <w:ind w:left="0" w:firstLine="0"/>
      <w:jc w:val="left"/>
      <w:tabs>
        <w:tab w:val="left" w:pos="567" w:leader="none"/>
        <w:tab w:val="left" w:pos="780" w:leader="none"/>
      </w:tabs>
    </w:pPr>
    <w:rPr>
      <w:rFonts w:ascii="宋体" w:eastAsia="宋体"/>
      <w:szCs w:val="21"/>
      <w:lang w:val="zh-CN"/>
    </w:rPr>
  </w:style>
  <w:style w:type="paragraph" w:styleId="2267">
    <w:name w:val="注：（正文）"/>
    <w:basedOn w:val="1512"/>
    <w:next w:val="1159"/>
    <w:link w:val="964"/>
    <w:qFormat/>
    <w:pPr>
      <w:ind w:left="425" w:hanging="425"/>
      <w:tabs>
        <w:tab w:val="left" w:pos="425" w:leader="none"/>
      </w:tabs>
    </w:pPr>
    <w:rPr>
      <w:szCs w:val="18"/>
    </w:rPr>
  </w:style>
  <w:style w:type="paragraph" w:styleId="2268">
    <w:name w:val="注×：（正文）"/>
    <w:next w:val="2268"/>
    <w:link w:val="964"/>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69">
    <w:name w:val="参考文献"/>
    <w:basedOn w:val="964"/>
    <w:next w:val="1159"/>
    <w:link w:val="964"/>
    <w:qFormat/>
    <w:pPr>
      <w:jc w:val="center"/>
      <w:keepNext/>
      <w:pageBreakBefore/>
      <w:spacing w:before="640" w:after="200"/>
      <w:shd w:val="clear" w:color="ffffff" w:fill="ffffff"/>
      <w:widowControl/>
      <w:outlineLvl w:val="0"/>
    </w:pPr>
    <w:rPr>
      <w:rFonts w:ascii="黑体" w:eastAsia="黑体"/>
      <w:szCs w:val="20"/>
    </w:rPr>
  </w:style>
  <w:style w:type="paragraph" w:styleId="2270">
    <w:name w:val="附录标题"/>
    <w:basedOn w:val="1159"/>
    <w:next w:val="1159"/>
    <w:link w:val="964"/>
    <w:qFormat/>
    <w:pPr>
      <w:ind w:firstLine="0"/>
      <w:jc w:val="center"/>
      <w:tabs>
        <w:tab w:val="center" w:pos="4201" w:leader="none"/>
        <w:tab w:val="right" w:pos="9298" w:leader="dot"/>
      </w:tabs>
    </w:pPr>
    <w:rPr>
      <w:rFonts w:ascii="黑体" w:eastAsia="黑体"/>
    </w:rPr>
  </w:style>
  <w:style w:type="paragraph" w:styleId="2271">
    <w:name w:val="附录表标号"/>
    <w:basedOn w:val="964"/>
    <w:next w:val="1159"/>
    <w:link w:val="964"/>
    <w:qFormat/>
    <w:pPr>
      <w:ind w:left="811" w:hanging="448"/>
      <w:jc w:val="center"/>
      <w:spacing w:line="14" w:lineRule="exact"/>
      <w:outlineLvl w:val="0"/>
    </w:pPr>
    <w:rPr>
      <w:color w:val="ffffff"/>
    </w:rPr>
  </w:style>
  <w:style w:type="paragraph" w:styleId="2272">
    <w:name w:val="附录二级无"/>
    <w:basedOn w:val="1772"/>
    <w:next w:val="2272"/>
    <w:link w:val="964"/>
    <w:qFormat/>
    <w:pPr>
      <w:ind w:left="851" w:hanging="851"/>
      <w:tabs>
        <w:tab w:val="left" w:pos="360" w:leader="none"/>
        <w:tab w:val="left" w:pos="567" w:leader="none"/>
      </w:tabs>
    </w:pPr>
    <w:rPr>
      <w:rFonts w:ascii="宋体" w:eastAsia="宋体"/>
      <w:szCs w:val="21"/>
    </w:rPr>
  </w:style>
  <w:style w:type="paragraph" w:styleId="2273">
    <w:name w:val="附录公式编号制表符"/>
    <w:basedOn w:val="964"/>
    <w:next w:val="1159"/>
    <w:link w:val="964"/>
    <w:qFormat/>
    <w:pPr>
      <w:widowControl/>
      <w:tabs>
        <w:tab w:val="center" w:pos="4201" w:leader="none"/>
        <w:tab w:val="right" w:pos="9298" w:leader="dot"/>
      </w:tabs>
    </w:pPr>
    <w:rPr>
      <w:rFonts w:ascii="宋体"/>
      <w:szCs w:val="20"/>
    </w:rPr>
  </w:style>
  <w:style w:type="paragraph" w:styleId="2274">
    <w:name w:val="附录三级无"/>
    <w:basedOn w:val="1778"/>
    <w:next w:val="2274"/>
    <w:link w:val="964"/>
    <w:qFormat/>
    <w:pPr>
      <w:ind w:left="992" w:hanging="992"/>
      <w:tabs>
        <w:tab w:val="left" w:pos="360" w:leader="none"/>
        <w:tab w:val="left" w:pos="567" w:leader="none"/>
      </w:tabs>
    </w:pPr>
    <w:rPr>
      <w:rFonts w:ascii="宋体" w:eastAsia="宋体"/>
      <w:szCs w:val="21"/>
    </w:rPr>
  </w:style>
  <w:style w:type="paragraph" w:styleId="2275">
    <w:name w:val="附录数字编号列项（二级）"/>
    <w:next w:val="2275"/>
    <w:link w:val="964"/>
    <w:qFormat/>
    <w:pPr>
      <w:ind w:left="1320" w:hanging="420"/>
    </w:pPr>
    <w:rPr>
      <w:rFonts w:ascii="宋体" w:hAnsi="Times New Roman" w:eastAsia="宋体" w:cs="Times New Roman"/>
      <w:sz w:val="21"/>
      <w:lang w:val="en-US" w:eastAsia="zh-CN" w:bidi="ar-SA"/>
    </w:rPr>
  </w:style>
  <w:style w:type="paragraph" w:styleId="2276">
    <w:name w:val="附录四级无"/>
    <w:basedOn w:val="1785"/>
    <w:next w:val="2276"/>
    <w:link w:val="964"/>
    <w:qFormat/>
    <w:pPr>
      <w:ind w:left="1134" w:hanging="1134"/>
      <w:tabs>
        <w:tab w:val="left" w:pos="360" w:leader="none"/>
        <w:tab w:val="left" w:pos="567" w:leader="none"/>
      </w:tabs>
    </w:pPr>
    <w:rPr>
      <w:rFonts w:ascii="宋体" w:eastAsia="宋体"/>
      <w:szCs w:val="21"/>
    </w:rPr>
  </w:style>
  <w:style w:type="paragraph" w:styleId="2277">
    <w:name w:val="附录图标号"/>
    <w:basedOn w:val="964"/>
    <w:next w:val="2277"/>
    <w:link w:val="964"/>
    <w:qFormat/>
    <w:pPr>
      <w:ind w:firstLine="363"/>
      <w:jc w:val="center"/>
      <w:keepNext/>
      <w:pageBreakBefore/>
      <w:spacing w:line="14" w:lineRule="exact"/>
      <w:widowControl/>
      <w:outlineLvl w:val="0"/>
    </w:pPr>
    <w:rPr>
      <w:color w:val="ffffff"/>
    </w:rPr>
  </w:style>
  <w:style w:type="paragraph" w:styleId="2278">
    <w:name w:val="附录五级无"/>
    <w:basedOn w:val="1797"/>
    <w:next w:val="2278"/>
    <w:link w:val="964"/>
    <w:qFormat/>
    <w:pPr>
      <w:ind w:left="980"/>
      <w:tabs>
        <w:tab w:val="left" w:pos="360" w:leader="none"/>
        <w:tab w:val="left" w:pos="567" w:leader="none"/>
        <w:tab w:val="left" w:pos="1800" w:leader="none"/>
      </w:tabs>
    </w:pPr>
    <w:rPr>
      <w:rFonts w:ascii="宋体" w:eastAsia="宋体"/>
      <w:szCs w:val="21"/>
    </w:rPr>
  </w:style>
  <w:style w:type="paragraph" w:styleId="2279">
    <w:name w:val="附录一级无"/>
    <w:basedOn w:val="1622"/>
    <w:next w:val="2279"/>
    <w:link w:val="964"/>
    <w:qFormat/>
    <w:pPr>
      <w:ind w:left="1779" w:hanging="1069"/>
      <w:tabs>
        <w:tab w:val="left" w:pos="360" w:leader="none"/>
        <w:tab w:val="left" w:pos="567" w:leader="none"/>
      </w:tabs>
    </w:pPr>
    <w:rPr>
      <w:rFonts w:ascii="宋体" w:eastAsia="宋体"/>
      <w:szCs w:val="21"/>
    </w:rPr>
  </w:style>
  <w:style w:type="paragraph" w:styleId="2280">
    <w:name w:val="附录字母编号列项（一级）"/>
    <w:next w:val="2280"/>
    <w:link w:val="964"/>
    <w:qFormat/>
    <w:pPr>
      <w:ind w:left="900" w:hanging="420"/>
    </w:pPr>
    <w:rPr>
      <w:rFonts w:ascii="宋体" w:hAnsi="Times New Roman" w:eastAsia="宋体" w:cs="Times New Roman"/>
      <w:sz w:val="21"/>
      <w:lang w:val="en-US" w:eastAsia="zh-CN" w:bidi="ar-SA"/>
    </w:rPr>
  </w:style>
  <w:style w:type="paragraph" w:styleId="2281">
    <w:name w:val="列项说明"/>
    <w:basedOn w:val="964"/>
    <w:next w:val="2281"/>
    <w:link w:val="964"/>
    <w:qFormat/>
    <w:pPr>
      <w:ind w:left="400" w:hanging="200"/>
      <w:jc w:val="left"/>
      <w:spacing w:line="320" w:lineRule="exact"/>
    </w:pPr>
    <w:rPr>
      <w:rFonts w:ascii="宋体"/>
      <w:szCs w:val="20"/>
    </w:rPr>
  </w:style>
  <w:style w:type="paragraph" w:styleId="2282">
    <w:name w:val="列项说明数字编号"/>
    <w:next w:val="2282"/>
    <w:link w:val="964"/>
    <w:qFormat/>
    <w:pPr>
      <w:ind w:left="600" w:hanging="200"/>
    </w:pPr>
    <w:rPr>
      <w:rFonts w:ascii="宋体" w:hAnsi="Times New Roman" w:eastAsia="宋体" w:cs="Times New Roman"/>
      <w:sz w:val="21"/>
      <w:lang w:val="en-US" w:eastAsia="zh-CN" w:bidi="ar-SA"/>
    </w:rPr>
  </w:style>
  <w:style w:type="paragraph" w:styleId="2283">
    <w:name w:val="其他标准标志"/>
    <w:basedOn w:val="1824"/>
    <w:next w:val="2283"/>
    <w:link w:val="964"/>
    <w:qFormat/>
    <w:pPr>
      <w:framePr w:w="6101" w:h="1389" w:vSpace="181" w:hSpace="181" w:wrap="around" w:vAnchor="page" w:hAnchor="page" w:x="4673" w:y="942" w:hRule="exact"/>
    </w:pPr>
    <w:rPr>
      <w:szCs w:val="96"/>
    </w:rPr>
  </w:style>
  <w:style w:type="paragraph" w:styleId="2284">
    <w:name w:val="三级无"/>
    <w:basedOn w:val="1508"/>
    <w:next w:val="2284"/>
    <w:link w:val="964"/>
    <w:qFormat/>
    <w:pPr>
      <w:jc w:val="left"/>
      <w:tabs>
        <w:tab w:val="left" w:pos="567" w:leader="none"/>
        <w:tab w:val="left" w:pos="780" w:leader="none"/>
        <w:tab w:val="left" w:pos="1440" w:leader="none"/>
      </w:tabs>
    </w:pPr>
    <w:rPr>
      <w:rFonts w:ascii="宋体" w:eastAsia="宋体"/>
      <w:szCs w:val="21"/>
      <w:lang w:val="zh-CN"/>
    </w:rPr>
  </w:style>
  <w:style w:type="paragraph" w:styleId="2285">
    <w:name w:val="示例后文字"/>
    <w:basedOn w:val="1159"/>
    <w:next w:val="1159"/>
    <w:link w:val="964"/>
    <w:qFormat/>
    <w:pPr>
      <w:ind w:firstLine="360"/>
      <w:tabs>
        <w:tab w:val="center" w:pos="4201" w:leader="none"/>
        <w:tab w:val="right" w:pos="9298" w:leader="dot"/>
      </w:tabs>
    </w:pPr>
    <w:rPr>
      <w:sz w:val="18"/>
    </w:rPr>
  </w:style>
  <w:style w:type="paragraph" w:styleId="2286">
    <w:name w:val="四级无"/>
    <w:basedOn w:val="1660"/>
    <w:next w:val="2286"/>
    <w:link w:val="964"/>
    <w:qFormat/>
    <w:pPr>
      <w:jc w:val="left"/>
      <w:tabs>
        <w:tab w:val="left" w:pos="567" w:leader="none"/>
        <w:tab w:val="left" w:pos="780" w:leader="none"/>
        <w:tab w:val="left" w:pos="1440" w:leader="none"/>
      </w:tabs>
    </w:pPr>
    <w:rPr>
      <w:rFonts w:ascii="宋体" w:eastAsia="宋体"/>
      <w:szCs w:val="21"/>
      <w:lang w:val="zh-CN"/>
    </w:rPr>
  </w:style>
  <w:style w:type="paragraph" w:styleId="2287">
    <w:name w:val="图标脚注说明"/>
    <w:basedOn w:val="1159"/>
    <w:next w:val="2287"/>
    <w:link w:val="964"/>
    <w:qFormat/>
    <w:pPr>
      <w:ind w:left="840" w:hanging="420"/>
      <w:tabs>
        <w:tab w:val="center" w:pos="4201" w:leader="none"/>
        <w:tab w:val="right" w:pos="9298" w:leader="dot"/>
      </w:tabs>
    </w:pPr>
    <w:rPr>
      <w:sz w:val="18"/>
      <w:szCs w:val="18"/>
    </w:rPr>
  </w:style>
  <w:style w:type="paragraph" w:styleId="2288">
    <w:name w:val="图表脚注说明"/>
    <w:basedOn w:val="964"/>
    <w:next w:val="2288"/>
    <w:link w:val="964"/>
    <w:qFormat/>
    <w:pPr>
      <w:ind w:left="811" w:hanging="448"/>
    </w:pPr>
    <w:rPr>
      <w:rFonts w:ascii="宋体"/>
      <w:sz w:val="18"/>
      <w:szCs w:val="18"/>
    </w:rPr>
  </w:style>
  <w:style w:type="paragraph" w:styleId="2289">
    <w:name w:val="图的脚注"/>
    <w:next w:val="1159"/>
    <w:link w:val="964"/>
    <w:qFormat/>
    <w:pPr>
      <w:ind w:left="840" w:hanging="420"/>
      <w:jc w:val="both"/>
      <w:widowControl w:val="off"/>
    </w:pPr>
    <w:rPr>
      <w:rFonts w:ascii="宋体" w:hAnsi="Times New Roman" w:eastAsia="宋体" w:cs="Times New Roman"/>
      <w:sz w:val="18"/>
      <w:lang w:val="en-US" w:eastAsia="zh-CN" w:bidi="ar-SA"/>
    </w:rPr>
  </w:style>
  <w:style w:type="paragraph" w:styleId="2290">
    <w:name w:val="五级无"/>
    <w:basedOn w:val="1723"/>
    <w:next w:val="2290"/>
    <w:link w:val="964"/>
    <w:qFormat/>
    <w:pPr>
      <w:jc w:val="left"/>
      <w:tabs>
        <w:tab w:val="left" w:pos="567" w:leader="none"/>
        <w:tab w:val="left" w:pos="1440" w:leader="none"/>
        <w:tab w:val="left" w:pos="1800" w:leader="none"/>
      </w:tabs>
    </w:pPr>
    <w:rPr>
      <w:rFonts w:ascii="宋体" w:eastAsia="宋体"/>
      <w:szCs w:val="21"/>
      <w:lang w:val="zh-CN"/>
    </w:rPr>
  </w:style>
  <w:style w:type="paragraph" w:styleId="2291">
    <w:name w:val="一级无"/>
    <w:basedOn w:val="1183"/>
    <w:next w:val="2291"/>
    <w:link w:val="964"/>
    <w:qFormat/>
    <w:pPr>
      <w:ind w:left="0" w:firstLine="0"/>
      <w:jc w:val="left"/>
      <w:tabs>
        <w:tab w:val="left" w:pos="567" w:leader="none"/>
        <w:tab w:val="left" w:pos="780" w:leader="none"/>
      </w:tabs>
    </w:pPr>
    <w:rPr>
      <w:rFonts w:ascii="宋体" w:eastAsia="宋体"/>
      <w:szCs w:val="21"/>
    </w:rPr>
  </w:style>
  <w:style w:type="paragraph" w:styleId="2292">
    <w:name w:val="正文公式编号制表符"/>
    <w:basedOn w:val="1159"/>
    <w:next w:val="1159"/>
    <w:link w:val="964"/>
    <w:qFormat/>
    <w:pPr>
      <w:ind w:firstLine="0"/>
      <w:tabs>
        <w:tab w:val="center" w:pos="4201" w:leader="none"/>
        <w:tab w:val="right" w:pos="9298" w:leader="dot"/>
      </w:tabs>
    </w:pPr>
  </w:style>
  <w:style w:type="paragraph" w:styleId="2293">
    <w:name w:val="终结线"/>
    <w:basedOn w:val="964"/>
    <w:next w:val="2293"/>
    <w:link w:val="964"/>
    <w:qFormat/>
    <w:pPr>
      <w:framePr w:vSpace="181" w:hSpace="181" w:wrap="around" w:vAnchor="text" w:hAnchor="margin" w:xAlign="center" w:y="285"/>
    </w:pPr>
  </w:style>
  <w:style w:type="paragraph" w:styleId="2294">
    <w:name w:val="其他发布日期"/>
    <w:basedOn w:val="1651"/>
    <w:next w:val="2294"/>
    <w:link w:val="964"/>
    <w:qFormat/>
    <w:pPr>
      <w:framePr w:w="3997" w:h="471" w:vSpace="181" w:hSpace="0" w:wrap="around" w:vAnchor="page" w:hAnchor="page" w:x="1419" w:y="14097" w:hRule="exact"/>
    </w:pPr>
  </w:style>
  <w:style w:type="paragraph" w:styleId="2295">
    <w:name w:val="其他实施日期"/>
    <w:basedOn w:val="1650"/>
    <w:next w:val="2295"/>
    <w:link w:val="964"/>
    <w:qFormat/>
    <w:pPr>
      <w:ind w:left="0" w:firstLine="0"/>
      <w:framePr w:w="3997" w:h="471" w:vSpace="181" w:wrap="around" w:vAnchor="page" w:hAnchor="page" w:x="7089" w:y="14097" w:hRule="exact"/>
    </w:pPr>
  </w:style>
  <w:style w:type="paragraph" w:styleId="2296">
    <w:name w:val="封面标准名称2"/>
    <w:basedOn w:val="1903"/>
    <w:next w:val="2296"/>
    <w:link w:val="964"/>
    <w:qFormat/>
    <w:pPr>
      <w:framePr w:w="9639" w:wrap="around" w:vAnchor="page" w:hAnchor="page" w:y="4469"/>
    </w:pPr>
  </w:style>
  <w:style w:type="paragraph" w:styleId="2297">
    <w:name w:val="封面标准英文名称2"/>
    <w:basedOn w:val="1702"/>
    <w:next w:val="2297"/>
    <w:link w:val="964"/>
    <w:qFormat/>
    <w:pPr>
      <w:framePr w:w="9639" w:h="6917" w:wrap="around" w:vAnchor="page" w:hAnchor="page" w:xAlign="center" w:y="4469" w:hRule="exact"/>
    </w:pPr>
    <w:rPr>
      <w:rFonts w:eastAsia="黑体"/>
      <w:szCs w:val="28"/>
    </w:rPr>
  </w:style>
  <w:style w:type="paragraph" w:styleId="2298">
    <w:name w:val="封面一致性程度标识2"/>
    <w:basedOn w:val="2085"/>
    <w:next w:val="2298"/>
    <w:link w:val="964"/>
    <w:qFormat/>
    <w:pPr>
      <w:widowControl w:val="off"/>
      <w:framePr w:w="9639" w:h="6917" w:wrap="around" w:vAnchor="page" w:hAnchor="page" w:xAlign="center" w:y="4469" w:hRule="exact"/>
    </w:pPr>
    <w:rPr>
      <w:szCs w:val="28"/>
    </w:rPr>
  </w:style>
  <w:style w:type="paragraph" w:styleId="2299">
    <w:name w:val="封面标准文稿类别2"/>
    <w:basedOn w:val="1959"/>
    <w:next w:val="2299"/>
    <w:link w:val="964"/>
    <w:qFormat/>
    <w:pPr>
      <w:spacing w:after="160" w:line="240" w:lineRule="auto"/>
      <w:widowControl w:val="off"/>
      <w:framePr w:w="9639" w:h="6917" w:wrap="around" w:vAnchor="page" w:hAnchor="page" w:xAlign="center" w:y="4469" w:hRule="exact"/>
    </w:pPr>
    <w:rPr>
      <w:szCs w:val="28"/>
    </w:rPr>
  </w:style>
  <w:style w:type="paragraph" w:styleId="2300">
    <w:name w:val="封面标准文稿编辑信息2"/>
    <w:basedOn w:val="2127"/>
    <w:next w:val="2300"/>
    <w:link w:val="964"/>
    <w:qFormat/>
    <w:pPr>
      <w:spacing w:after="160"/>
      <w:widowControl w:val="off"/>
      <w:framePr w:w="9639" w:h="6917" w:wrap="around" w:vAnchor="page" w:hAnchor="page" w:xAlign="center" w:y="4469" w:hRule="exact"/>
    </w:pPr>
    <w:rPr>
      <w:szCs w:val="28"/>
    </w:rPr>
  </w:style>
  <w:style w:type="paragraph" w:styleId="2301">
    <w:name w:val="标准文件_段"/>
    <w:next w:val="2301"/>
    <w:link w:val="964"/>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02">
    <w:name w:val="封面正文内容"/>
    <w:basedOn w:val="964"/>
    <w:next w:val="964"/>
    <w:link w:val="964"/>
    <w:qFormat/>
    <w:rPr>
      <w:rFonts w:ascii="宋体" w:hAnsi="宋体" w:cs="宋体"/>
      <w:sz w:val="30"/>
      <w:szCs w:val="30"/>
    </w:rPr>
  </w:style>
  <w:style w:type="paragraph" w:styleId="2303">
    <w:name w:val="a"/>
    <w:basedOn w:val="964"/>
    <w:next w:val="2303"/>
    <w:link w:val="964"/>
    <w:qFormat/>
    <w:pPr>
      <w:jc w:val="left"/>
      <w:spacing w:before="100" w:beforeAutospacing="1" w:after="100" w:afterAutospacing="1"/>
      <w:widowControl/>
    </w:pPr>
    <w:rPr>
      <w:rFonts w:ascii="宋体" w:hAnsi="宋体" w:cs="宋体"/>
      <w:sz w:val="24"/>
    </w:rPr>
  </w:style>
  <w:style w:type="paragraph" w:styleId="2304">
    <w:name w:val="方框下的ABC标题"/>
    <w:basedOn w:val="964"/>
    <w:next w:val="2304"/>
    <w:link w:val="964"/>
    <w:qFormat/>
    <w:pPr>
      <w:spacing w:line="360" w:lineRule="auto"/>
    </w:pPr>
    <w:rPr>
      <w:rFonts w:hAnsi="宋体"/>
    </w:rPr>
  </w:style>
  <w:style w:type="paragraph" w:styleId="2305">
    <w:name w:val="SUR-方框下的ABC标题"/>
    <w:basedOn w:val="964"/>
    <w:next w:val="2305"/>
    <w:link w:val="964"/>
    <w:qFormat/>
    <w:pPr>
      <w:ind w:left="726" w:hanging="363"/>
      <w:jc w:val="left"/>
      <w:spacing w:line="360" w:lineRule="auto"/>
      <w:tabs>
        <w:tab w:val="left" w:pos="1140" w:leader="none"/>
      </w:tabs>
    </w:pPr>
    <w:rPr>
      <w:szCs w:val="20"/>
      <w:lang w:eastAsia="en-US"/>
    </w:rPr>
  </w:style>
  <w:style w:type="paragraph" w:styleId="2306">
    <w:name w:val="D正文"/>
    <w:next w:val="2306"/>
    <w:link w:val="964"/>
    <w:qFormat/>
    <w:pPr>
      <w:ind w:firstLine="200"/>
      <w:spacing w:line="360" w:lineRule="auto"/>
    </w:pPr>
    <w:rPr>
      <w:rFonts w:ascii="Times New Roman" w:hAnsi="Times New Roman" w:eastAsia="楷体_GB2312" w:cs="Times New Roman"/>
      <w:sz w:val="24"/>
      <w:szCs w:val="24"/>
      <w:lang w:val="en-US" w:eastAsia="zh-CN" w:bidi="ar-SA"/>
    </w:rPr>
  </w:style>
  <w:style w:type="paragraph" w:styleId="2307">
    <w:name w:val="D标题二"/>
    <w:basedOn w:val="2306"/>
    <w:next w:val="2306"/>
    <w:link w:val="964"/>
    <w:qFormat/>
    <w:rPr>
      <w:rFonts w:eastAsia="黑体"/>
    </w:rPr>
  </w:style>
  <w:style w:type="paragraph" w:styleId="2308">
    <w:name w:val="点对点应答文字"/>
    <w:basedOn w:val="964"/>
    <w:next w:val="2308"/>
    <w:link w:val="964"/>
    <w:qFormat/>
    <w:pPr>
      <w:jc w:val="left"/>
      <w:spacing w:line="360" w:lineRule="auto"/>
    </w:pPr>
    <w:rPr>
      <w:i/>
      <w:color w:val="0000ff"/>
      <w:szCs w:val="20"/>
      <w:lang w:eastAsia="en-US"/>
    </w:rPr>
  </w:style>
  <w:style w:type="paragraph" w:styleId="2309">
    <w:name w:val="SUR-方框标题"/>
    <w:basedOn w:val="964"/>
    <w:next w:val="2309"/>
    <w:link w:val="964"/>
    <w:qFormat/>
    <w:pPr>
      <w:jc w:val="left"/>
      <w:spacing w:line="360" w:lineRule="auto"/>
    </w:pPr>
    <w:rPr>
      <w:szCs w:val="20"/>
      <w:lang w:eastAsia="en-US"/>
    </w:rPr>
  </w:style>
  <w:style w:type="paragraph" w:styleId="2310">
    <w:name w:val="表内文字"/>
    <w:next w:val="2310"/>
    <w:link w:val="964"/>
    <w:qFormat/>
    <w:rPr>
      <w:rFonts w:ascii="Times New Roman" w:hAnsi="Times New Roman" w:eastAsia="宋体" w:cs="Times New Roman"/>
      <w:sz w:val="21"/>
      <w:lang w:val="en-US" w:eastAsia="zh-CN" w:bidi="ar-SA"/>
    </w:rPr>
  </w:style>
  <w:style w:type="paragraph" w:styleId="2311">
    <w:name w:val="示意图说明"/>
    <w:basedOn w:val="964"/>
    <w:next w:val="979"/>
    <w:link w:val="964"/>
    <w:qFormat/>
    <w:pPr>
      <w:jc w:val="center"/>
      <w:spacing w:line="360" w:lineRule="auto"/>
    </w:pPr>
    <w:rPr>
      <w:rFonts w:eastAsia="黑体"/>
      <w:szCs w:val="20"/>
      <w:lang w:eastAsia="en-US"/>
    </w:rPr>
  </w:style>
  <w:style w:type="paragraph" w:styleId="2312">
    <w:name w:val="方框标题"/>
    <w:basedOn w:val="964"/>
    <w:next w:val="964"/>
    <w:link w:val="964"/>
    <w:qFormat/>
    <w:pPr>
      <w:ind w:firstLine="397"/>
      <w:spacing w:line="360" w:lineRule="auto"/>
      <w:tabs>
        <w:tab w:val="left" w:pos="420" w:leader="none"/>
      </w:tabs>
    </w:pPr>
    <w:rPr>
      <w:rFonts w:eastAsia="黑体"/>
    </w:rPr>
  </w:style>
  <w:style w:type="paragraph" w:styleId="2313">
    <w:name w:val="封面"/>
    <w:next w:val="2313"/>
    <w:link w:val="964"/>
    <w:qFormat/>
    <w:pPr>
      <w:jc w:val="both"/>
      <w:spacing w:line="412" w:lineRule="atLeast"/>
      <w:widowControl w:val="off"/>
    </w:pPr>
    <w:rPr>
      <w:rFonts w:ascii="Times New Roman" w:hAnsi="Times New Roman" w:eastAsia="宋体" w:cs="Times New Roman"/>
      <w:sz w:val="21"/>
      <w:lang w:val="en-US" w:eastAsia="zh-CN" w:bidi="ar-SA"/>
    </w:rPr>
  </w:style>
  <w:style w:type="paragraph" w:styleId="2314">
    <w:name w:val="MM Topic 1"/>
    <w:basedOn w:val="965"/>
    <w:next w:val="2314"/>
    <w:link w:val="964"/>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5">
    <w:name w:val="MM Topic 3"/>
    <w:basedOn w:val="967"/>
    <w:next w:val="2315"/>
    <w:link w:val="964"/>
    <w:qFormat/>
    <w:pPr>
      <w:ind w:left="420" w:hanging="420"/>
      <w:tabs>
        <w:tab w:val="left" w:pos="0" w:leader="none"/>
      </w:tabs>
    </w:pPr>
    <w:rPr>
      <w:rFonts w:ascii="Calibri" w:hAnsi="Calibri"/>
      <w:bCs/>
      <w:szCs w:val="32"/>
      <w:lang w:val="zh-CN"/>
    </w:rPr>
  </w:style>
  <w:style w:type="paragraph" w:styleId="2316">
    <w:name w:val="p15"/>
    <w:basedOn w:val="964"/>
    <w:next w:val="2316"/>
    <w:link w:val="964"/>
    <w:qFormat/>
    <w:pPr>
      <w:jc w:val="left"/>
      <w:spacing w:before="156" w:after="156"/>
      <w:widowControl/>
    </w:pPr>
    <w:rPr>
      <w:rFonts w:ascii="黑体" w:hAnsi="黑体" w:eastAsia="黑体" w:cs="宋体"/>
      <w:szCs w:val="21"/>
    </w:rPr>
  </w:style>
  <w:style w:type="paragraph" w:styleId="2317">
    <w:name w:val="p16"/>
    <w:basedOn w:val="964"/>
    <w:next w:val="2317"/>
    <w:link w:val="964"/>
    <w:qFormat/>
    <w:pPr>
      <w:ind w:firstLine="420"/>
      <w:widowControl/>
    </w:pPr>
    <w:rPr>
      <w:rFonts w:ascii="宋体" w:hAnsi="宋体" w:cs="宋体"/>
      <w:sz w:val="20"/>
      <w:szCs w:val="20"/>
    </w:rPr>
  </w:style>
  <w:style w:type="paragraph" w:styleId="2318">
    <w:name w:val="p17"/>
    <w:basedOn w:val="964"/>
    <w:next w:val="2318"/>
    <w:link w:val="964"/>
    <w:qFormat/>
    <w:pPr>
      <w:jc w:val="center"/>
      <w:spacing w:before="156" w:after="156"/>
      <w:widowControl/>
    </w:pPr>
    <w:rPr>
      <w:rFonts w:ascii="黑体" w:hAnsi="黑体" w:eastAsia="黑体" w:cs="宋体"/>
      <w:szCs w:val="21"/>
    </w:rPr>
  </w:style>
  <w:style w:type="paragraph" w:styleId="2319">
    <w:name w:val="0-投标正文"/>
    <w:basedOn w:val="965"/>
    <w:next w:val="2319"/>
    <w:link w:val="964"/>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0">
    <w:name w:val="网格型1"/>
    <w:basedOn w:val="975"/>
    <w:next w:val="2320"/>
    <w:link w:val="964"/>
    <w:uiPriority w:val="39"/>
    <w:qFormat/>
    <w:tblPr/>
  </w:style>
  <w:style w:type="table" w:styleId="2321">
    <w:name w:val="网格型2"/>
    <w:basedOn w:val="975"/>
    <w:next w:val="2321"/>
    <w:link w:val="964"/>
    <w:uiPriority w:val="39"/>
    <w:qFormat/>
    <w:tblPr/>
  </w:style>
  <w:style w:type="table" w:styleId="2322">
    <w:name w:val="网格型11"/>
    <w:basedOn w:val="975"/>
    <w:next w:val="2322"/>
    <w:link w:val="964"/>
    <w:uiPriority w:val="39"/>
    <w:qFormat/>
    <w:pPr>
      <w:jc w:val="both"/>
      <w:widowControl w:val="off"/>
    </w:pPr>
    <w:tblPr/>
  </w:style>
  <w:style w:type="table" w:styleId="2323">
    <w:name w:val="网格型21"/>
    <w:basedOn w:val="975"/>
    <w:next w:val="2323"/>
    <w:link w:val="964"/>
    <w:uiPriority w:val="39"/>
    <w:qFormat/>
    <w:pPr>
      <w:jc w:val="both"/>
      <w:widowControl w:val="off"/>
    </w:pPr>
    <w:tblPr/>
  </w:style>
  <w:style w:type="table" w:styleId="2324">
    <w:name w:val="网格型3"/>
    <w:basedOn w:val="975"/>
    <w:next w:val="2324"/>
    <w:link w:val="964"/>
    <w:uiPriority w:val="59"/>
    <w:qFormat/>
    <w:tblPr/>
  </w:style>
  <w:style w:type="table" w:styleId="2325">
    <w:name w:val="网格型12"/>
    <w:basedOn w:val="975"/>
    <w:next w:val="2325"/>
    <w:link w:val="964"/>
    <w:uiPriority w:val="39"/>
    <w:qFormat/>
    <w:pPr>
      <w:jc w:val="both"/>
      <w:widowControl w:val="off"/>
    </w:pPr>
    <w:tblPr/>
  </w:style>
  <w:style w:type="table" w:styleId="2326">
    <w:name w:val="网格型22"/>
    <w:basedOn w:val="975"/>
    <w:next w:val="2326"/>
    <w:link w:val="964"/>
    <w:uiPriority w:val="39"/>
    <w:qFormat/>
    <w:pPr>
      <w:jc w:val="both"/>
      <w:widowControl w:val="off"/>
    </w:pPr>
    <w:tblPr/>
  </w:style>
  <w:style w:type="table" w:styleId="2327">
    <w:name w:val="网格型4"/>
    <w:basedOn w:val="975"/>
    <w:next w:val="2327"/>
    <w:link w:val="964"/>
    <w:uiPriority w:val="59"/>
    <w:qFormat/>
    <w:tblPr/>
  </w:style>
  <w:style w:type="table" w:styleId="2328">
    <w:name w:val="网格型13"/>
    <w:basedOn w:val="975"/>
    <w:next w:val="2328"/>
    <w:link w:val="964"/>
    <w:uiPriority w:val="39"/>
    <w:qFormat/>
    <w:pPr>
      <w:jc w:val="both"/>
      <w:widowControl w:val="off"/>
    </w:pPr>
    <w:tblPr/>
  </w:style>
  <w:style w:type="table" w:styleId="2329">
    <w:name w:val="网格型23"/>
    <w:basedOn w:val="975"/>
    <w:next w:val="2329"/>
    <w:link w:val="964"/>
    <w:uiPriority w:val="39"/>
    <w:qFormat/>
    <w:pPr>
      <w:jc w:val="both"/>
      <w:widowControl w:val="off"/>
    </w:pPr>
    <w:tblPr/>
  </w:style>
  <w:style w:type="table" w:styleId="2330">
    <w:name w:val="网格型5"/>
    <w:basedOn w:val="975"/>
    <w:next w:val="2330"/>
    <w:link w:val="964"/>
    <w:uiPriority w:val="59"/>
    <w:qFormat/>
    <w:tblPr/>
  </w:style>
  <w:style w:type="table" w:styleId="2331">
    <w:name w:val="网格型6"/>
    <w:basedOn w:val="975"/>
    <w:next w:val="2331"/>
    <w:link w:val="964"/>
    <w:uiPriority w:val="59"/>
    <w:qFormat/>
    <w:tblPr/>
  </w:style>
  <w:style w:type="table" w:styleId="2332">
    <w:name w:val="网格型14"/>
    <w:basedOn w:val="975"/>
    <w:next w:val="2332"/>
    <w:link w:val="964"/>
    <w:uiPriority w:val="39"/>
    <w:qFormat/>
    <w:pPr>
      <w:jc w:val="both"/>
      <w:widowControl w:val="off"/>
    </w:pPr>
    <w:tblPr/>
  </w:style>
  <w:style w:type="table" w:styleId="2333">
    <w:name w:val="网格型24"/>
    <w:basedOn w:val="975"/>
    <w:next w:val="2333"/>
    <w:link w:val="964"/>
    <w:uiPriority w:val="39"/>
    <w:qFormat/>
    <w:pPr>
      <w:jc w:val="both"/>
      <w:widowControl w:val="off"/>
    </w:pPr>
    <w:tblPr/>
  </w:style>
  <w:style w:type="table" w:styleId="2334">
    <w:name w:val="网格型7"/>
    <w:basedOn w:val="975"/>
    <w:next w:val="2334"/>
    <w:link w:val="964"/>
    <w:uiPriority w:val="59"/>
    <w:qFormat/>
    <w:tblPr/>
  </w:style>
  <w:style w:type="table" w:styleId="2335">
    <w:name w:val="网格型8"/>
    <w:basedOn w:val="975"/>
    <w:next w:val="2335"/>
    <w:link w:val="964"/>
    <w:uiPriority w:val="59"/>
    <w:qFormat/>
    <w:rPr>
      <w:rFonts w:ascii="Calibri" w:hAnsi="Calibri"/>
    </w:rPr>
    <w:tblPr/>
  </w:style>
  <w:style w:type="character" w:styleId="2336">
    <w:name w:val="普通(网站) Char"/>
    <w:next w:val="2336"/>
    <w:link w:val="964"/>
    <w:qFormat/>
    <w:rPr>
      <w:rFonts w:ascii="宋体" w:hAnsi="宋体" w:cs="宋体"/>
      <w:color w:val="000000"/>
      <w:sz w:val="24"/>
      <w:szCs w:val="24"/>
    </w:rPr>
  </w:style>
  <w:style w:type="character" w:styleId="2337">
    <w:name w:val="正文缩进 Char"/>
    <w:next w:val="2337"/>
    <w:link w:val="964"/>
    <w:qFormat/>
    <w:rPr>
      <w:rFonts w:eastAsia="宋体"/>
      <w:sz w:val="21"/>
      <w:lang w:val="en-US" w:eastAsia="zh-CN" w:bidi="ar-SA"/>
    </w:rPr>
  </w:style>
  <w:style w:type="paragraph" w:styleId="2338">
    <w:name w:val="Andy_正文格式"/>
    <w:basedOn w:val="964"/>
    <w:next w:val="2338"/>
    <w:link w:val="964"/>
    <w:qFormat/>
    <w:pPr>
      <w:ind w:firstLine="560"/>
      <w:jc w:val="left"/>
    </w:pPr>
    <w:rPr>
      <w:rFonts w:ascii="仿宋_GB2312" w:eastAsia="仿宋_GB2312"/>
      <w:sz w:val="28"/>
      <w:szCs w:val="28"/>
    </w:rPr>
  </w:style>
  <w:style w:type="character" w:styleId="2339">
    <w:name w:val="p141"/>
    <w:next w:val="2339"/>
    <w:link w:val="964"/>
    <w:qFormat/>
    <w:rPr>
      <w:sz w:val="21"/>
      <w:szCs w:val="21"/>
    </w:rPr>
  </w:style>
  <w:style w:type="character" w:styleId="2340">
    <w:name w:val="标题 3 字符"/>
    <w:next w:val="2340"/>
    <w:link w:val="964"/>
    <w:qFormat/>
    <w:rPr>
      <w:b/>
      <w:sz w:val="32"/>
    </w:rPr>
  </w:style>
  <w:style w:type="paragraph" w:styleId="2341">
    <w:name w:val="正文_4"/>
    <w:next w:val="2341"/>
    <w:link w:val="964"/>
    <w:qFormat/>
    <w:pPr>
      <w:jc w:val="both"/>
      <w:widowControl w:val="off"/>
    </w:pPr>
    <w:rPr>
      <w:rFonts w:ascii="Times New Roman" w:hAnsi="Times New Roman" w:eastAsia="宋体" w:cs="Times New Roman"/>
      <w:sz w:val="21"/>
      <w:szCs w:val="24"/>
      <w:lang w:val="en-US" w:eastAsia="zh-CN" w:bidi="ar-SA"/>
    </w:rPr>
  </w:style>
  <w:style w:type="character" w:styleId="2342">
    <w:name w:val="px_10"/>
    <w:basedOn w:val="974"/>
    <w:next w:val="2342"/>
    <w:link w:val="964"/>
    <w:qFormat/>
  </w:style>
  <w:style w:type="paragraph" w:styleId="2343">
    <w:name w:val="正文_8"/>
    <w:next w:val="2343"/>
    <w:link w:val="964"/>
    <w:qFormat/>
    <w:pPr>
      <w:jc w:val="both"/>
      <w:widowControl w:val="off"/>
    </w:pPr>
    <w:rPr>
      <w:rFonts w:ascii="Calibri" w:hAnsi="Calibri" w:eastAsia="宋体" w:cs="Times New Roman"/>
      <w:sz w:val="21"/>
      <w:szCs w:val="22"/>
      <w:lang w:val="en-US" w:eastAsia="zh-CN" w:bidi="ar-SA"/>
    </w:rPr>
  </w:style>
  <w:style w:type="paragraph" w:styleId="2344">
    <w:name w:val="text-tag"/>
    <w:basedOn w:val="964"/>
    <w:next w:val="2344"/>
    <w:link w:val="964"/>
    <w:uiPriority w:val="99"/>
    <w:semiHidden/>
    <w:qFormat/>
    <w:pPr>
      <w:jc w:val="left"/>
      <w:spacing w:before="100" w:beforeAutospacing="1" w:after="100" w:afterAutospacing="1"/>
      <w:widowControl/>
    </w:pPr>
    <w:rPr>
      <w:rFonts w:ascii="宋体" w:hAnsi="宋体" w:cs="宋体"/>
      <w:sz w:val="24"/>
    </w:rPr>
  </w:style>
  <w:style w:type="paragraph" w:styleId="2345">
    <w:name w:val="_Style 1379"/>
    <w:basedOn w:val="964"/>
    <w:next w:val="964"/>
    <w:link w:val="964"/>
    <w:qFormat/>
    <w:pPr>
      <w:jc w:val="center"/>
      <w:pBdr>
        <w:bottom w:val="single" w:color="000000" w:sz="6" w:space="1"/>
      </w:pBdr>
    </w:pPr>
    <w:rPr>
      <w:rFonts w:ascii="Arial"/>
      <w:vanish/>
      <w:sz w:val="16"/>
    </w:rPr>
  </w:style>
  <w:style w:type="paragraph" w:styleId="2346">
    <w:name w:val="_Style 1380"/>
    <w:basedOn w:val="964"/>
    <w:next w:val="964"/>
    <w:link w:val="964"/>
    <w:qFormat/>
    <w:pPr>
      <w:jc w:val="center"/>
      <w:pBdr>
        <w:top w:val="single" w:color="000000" w:sz="6" w:space="1"/>
      </w:pBdr>
    </w:pPr>
    <w:rPr>
      <w:rFonts w:ascii="Arial"/>
      <w:vanish/>
      <w:sz w:val="16"/>
    </w:rPr>
  </w:style>
  <w:style w:type="paragraph" w:styleId="2347">
    <w:name w:val="Normal_19"/>
    <w:next w:val="2347"/>
    <w:link w:val="964"/>
    <w:qFormat/>
    <w:pPr>
      <w:jc w:val="both"/>
      <w:widowControl w:val="off"/>
    </w:pPr>
    <w:rPr>
      <w:rFonts w:ascii="Times New Roman" w:hAnsi="Times New Roman" w:eastAsia="宋体" w:cs="Times New Roman"/>
      <w:sz w:val="21"/>
      <w:szCs w:val="24"/>
      <w:lang w:val="en-US" w:eastAsia="zh-CN" w:bidi="ar-SA"/>
    </w:rPr>
  </w:style>
  <w:style w:type="paragraph" w:styleId="2348">
    <w:name w:val="索引 11"/>
    <w:basedOn w:val="964"/>
    <w:next w:val="964"/>
    <w:link w:val="964"/>
    <w:uiPriority w:val="99"/>
    <w:qFormat/>
    <w:pPr>
      <w:spacing w:line="360" w:lineRule="auto"/>
    </w:pPr>
    <w:rPr>
      <w:rFonts w:ascii="仿宋_GB2312" w:eastAsia="仿宋_GB2312"/>
      <w:sz w:val="24"/>
      <w:szCs w:val="20"/>
    </w:rPr>
  </w:style>
  <w:style w:type="paragraph" w:styleId="2349">
    <w:name w:val="Revision"/>
    <w:next w:val="2349"/>
    <w:link w:val="964"/>
    <w:uiPriority w:val="99"/>
    <w:unhideWhenUsed/>
    <w:qFormat/>
    <w:rPr>
      <w:rFonts w:ascii="Times New Roman" w:hAnsi="Times New Roman" w:eastAsia="宋体" w:cs="Times New Roman"/>
      <w:sz w:val="21"/>
      <w:szCs w:val="24"/>
      <w:lang w:val="en-US" w:eastAsia="zh-CN" w:bidi="ar-SA"/>
    </w:rPr>
  </w:style>
  <w:style w:type="paragraph" w:styleId="2350">
    <w:name w:val="Normal_2"/>
    <w:next w:val="2350"/>
    <w:link w:val="964"/>
    <w:qFormat/>
    <w:rPr>
      <w:rFonts w:ascii="Times New Roman" w:hAnsi="Times New Roman" w:eastAsia="Times New Roman" w:cs="Times New Roman"/>
      <w:sz w:val="24"/>
      <w:szCs w:val="24"/>
      <w:lang w:bidi="ar-SA"/>
    </w:rPr>
  </w:style>
  <w:style w:type="character" w:styleId="2351">
    <w:name w:val="UserStyle_2"/>
    <w:next w:val="2351"/>
    <w:link w:val="964"/>
    <w:qFormat/>
    <w:rPr>
      <w:sz w:val="21"/>
      <w:szCs w:val="24"/>
      <w:lang w:val="en-US" w:eastAsia="zh-CN" w:bidi="ar-SA"/>
    </w:rPr>
  </w:style>
  <w:style w:type="character" w:styleId="2352" w:default="1">
    <w:name w:val="Default Paragraph Font"/>
    <w:uiPriority w:val="1"/>
    <w:semiHidden/>
    <w:unhideWhenUsed/>
  </w:style>
  <w:style w:type="numbering" w:styleId="2353" w:default="1">
    <w:name w:val="No List"/>
    <w:uiPriority w:val="99"/>
    <w:semiHidden/>
    <w:unhideWhenUsed/>
  </w:style>
  <w:style w:type="table" w:styleId="23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国信</cp:lastModifiedBy>
  <cp:revision>3</cp:revision>
  <dcterms:created xsi:type="dcterms:W3CDTF">2023-05-05T09:13:00Z</dcterms:created>
  <dcterms:modified xsi:type="dcterms:W3CDTF">2025-11-05T07:24:21Z</dcterms:modified>
</cp:coreProperties>
</file>